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1B83" w14:textId="77777777" w:rsidR="00456AF5" w:rsidRDefault="00456AF5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9723274" w14:textId="77777777" w:rsidR="00456AF5" w:rsidRPr="00281D92" w:rsidRDefault="00906256" w:rsidP="00281D92">
      <w:pPr>
        <w:jc w:val="right"/>
      </w:pPr>
      <w:r>
        <w:rPr>
          <w:rStyle w:val="Carpredefinitoparagrafo1"/>
          <w:rFonts w:ascii="Calibri" w:hAnsi="Calibri" w:cs="Calibri"/>
          <w:b/>
          <w:bCs/>
          <w:sz w:val="24"/>
          <w:szCs w:val="24"/>
        </w:rPr>
        <w:t>Modello Allegato C</w:t>
      </w:r>
    </w:p>
    <w:p w14:paraId="6D065904" w14:textId="77777777" w:rsidR="00456AF5" w:rsidRDefault="00456AF5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2791D63B" w14:textId="77777777" w:rsidR="00456AF5" w:rsidRDefault="00906256">
      <w:pPr>
        <w:jc w:val="center"/>
      </w:pPr>
      <w:r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>Comune di Fenestrelle</w:t>
      </w:r>
    </w:p>
    <w:p w14:paraId="20D45EF1" w14:textId="77777777" w:rsidR="00456AF5" w:rsidRDefault="00906256">
      <w:pPr>
        <w:pStyle w:val="Standard"/>
        <w:jc w:val="center"/>
      </w:pPr>
      <w:r>
        <w:rPr>
          <w:rFonts w:ascii="Calibri" w:eastAsia="Calibri" w:hAnsi="Calibri" w:cs="Calibri"/>
          <w:b/>
          <w:bCs/>
        </w:rPr>
        <w:t xml:space="preserve">                                  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 xml:space="preserve">                </w:t>
      </w:r>
      <w:r w:rsidR="00281D92">
        <w:rPr>
          <w:rFonts w:ascii="Calibri" w:hAnsi="Calibri" w:cs="Calibri"/>
          <w:b/>
          <w:bCs/>
        </w:rPr>
        <w:t>Via Roma</w:t>
      </w:r>
      <w:r>
        <w:rPr>
          <w:rFonts w:ascii="Calibri" w:hAnsi="Calibri" w:cs="Calibri"/>
          <w:b/>
          <w:bCs/>
        </w:rPr>
        <w:t>, 8</w:t>
      </w:r>
    </w:p>
    <w:p w14:paraId="0E4AFE4C" w14:textId="77777777" w:rsidR="00456AF5" w:rsidRDefault="00906256">
      <w:pPr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        </w:t>
      </w:r>
      <w:r w:rsidR="00281D92">
        <w:rPr>
          <w:rFonts w:ascii="Calibri" w:hAnsi="Calibri" w:cs="Calibri"/>
          <w:b/>
          <w:bCs/>
          <w:sz w:val="24"/>
          <w:szCs w:val="24"/>
        </w:rPr>
        <w:t>10060</w:t>
      </w:r>
      <w:r>
        <w:rPr>
          <w:rFonts w:ascii="Calibri" w:hAnsi="Calibri" w:cs="Calibri"/>
          <w:b/>
          <w:bCs/>
          <w:sz w:val="24"/>
          <w:szCs w:val="24"/>
        </w:rPr>
        <w:t xml:space="preserve"> FENESTRELLE (TO)</w:t>
      </w:r>
      <w:r>
        <w:rPr>
          <w:rFonts w:ascii="Calibri" w:hAnsi="Calibri"/>
          <w:b/>
          <w:bCs/>
          <w:sz w:val="24"/>
          <w:szCs w:val="24"/>
        </w:rPr>
        <w:t xml:space="preserve">                           </w:t>
      </w:r>
    </w:p>
    <w:p w14:paraId="6E0A6CAB" w14:textId="77777777" w:rsidR="00456AF5" w:rsidRDefault="00456AF5">
      <w:pPr>
        <w:jc w:val="right"/>
        <w:rPr>
          <w:rFonts w:ascii="Calibri" w:hAnsi="Calibri" w:cs="Calibri"/>
          <w:b/>
          <w:sz w:val="24"/>
          <w:szCs w:val="24"/>
        </w:rPr>
      </w:pPr>
    </w:p>
    <w:p w14:paraId="20F7CBC4" w14:textId="77777777" w:rsidR="00456AF5" w:rsidRDefault="00906256">
      <w:pPr>
        <w:pStyle w:val="Default"/>
        <w:pBdr>
          <w:top w:val="single" w:sz="4" w:space="2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D9D9D9"/>
        <w:spacing w:line="360" w:lineRule="auto"/>
        <w:jc w:val="both"/>
        <w:rPr>
          <w:rFonts w:ascii="Calibri" w:eastAsia="SimSun;宋体" w:hAnsi="Calibri" w:cs="Calibri"/>
          <w:b/>
          <w:bCs/>
          <w:smallCaps/>
          <w:color w:val="auto"/>
          <w:lang w:eastAsia="zh-CN" w:bidi="hi-IN"/>
        </w:rPr>
      </w:pPr>
      <w:r>
        <w:rPr>
          <w:rFonts w:ascii="Calibri" w:eastAsia="Calibri" w:hAnsi="Calibri" w:cs="Calibri"/>
          <w:b/>
          <w:bCs/>
          <w:i/>
          <w:iCs/>
          <w:smallCaps/>
          <w:color w:val="auto"/>
          <w:lang w:eastAsia="zh-CN" w:bidi="hi-IN"/>
        </w:rPr>
        <w:t>SERVIZIO DI REFEZIONE SCOLASTICA – SCUOLE DELL’INFANZIA, PRIMARIA E DEL MICRONIDO PER L’ANNO SCOLASTICO</w:t>
      </w:r>
      <w:r w:rsidR="00281D92">
        <w:rPr>
          <w:rFonts w:ascii="Calibri" w:eastAsia="Calibri" w:hAnsi="Calibri" w:cs="Calibri"/>
          <w:b/>
          <w:bCs/>
          <w:i/>
          <w:iCs/>
          <w:smallCaps/>
          <w:color w:val="auto"/>
          <w:lang w:eastAsia="zh-CN" w:bidi="hi-IN"/>
        </w:rPr>
        <w:t xml:space="preserve"> 2023/2024 (A FAR DATA DAL 01.04</w:t>
      </w:r>
      <w:r>
        <w:rPr>
          <w:rFonts w:ascii="Calibri" w:eastAsia="Calibri" w:hAnsi="Calibri" w:cs="Calibri"/>
          <w:b/>
          <w:bCs/>
          <w:i/>
          <w:iCs/>
          <w:smallCaps/>
          <w:color w:val="auto"/>
          <w:lang w:eastAsia="zh-CN" w:bidi="hi-IN"/>
        </w:rPr>
        <w:t>.2024), PER GLI ANNI SCOLASTICI 2024/2025 E 2025/2026 (PERIODO 01.0</w:t>
      </w:r>
      <w:r w:rsidR="00281D92">
        <w:rPr>
          <w:rFonts w:ascii="Calibri" w:eastAsia="Calibri" w:hAnsi="Calibri" w:cs="Calibri"/>
          <w:b/>
          <w:bCs/>
          <w:i/>
          <w:iCs/>
          <w:smallCaps/>
          <w:color w:val="auto"/>
          <w:lang w:eastAsia="zh-CN" w:bidi="hi-IN"/>
        </w:rPr>
        <w:t>4</w:t>
      </w:r>
      <w:r>
        <w:rPr>
          <w:rFonts w:ascii="Calibri" w:eastAsia="Calibri" w:hAnsi="Calibri" w:cs="Calibri"/>
          <w:b/>
          <w:bCs/>
          <w:i/>
          <w:iCs/>
          <w:smallCaps/>
          <w:color w:val="auto"/>
          <w:lang w:eastAsia="zh-CN" w:bidi="hi-IN"/>
        </w:rPr>
        <w:t>.2024 – 31.08.2026), E PER IL SERVIZIO DI MENSA PER I DIPENDENTI DEL COMUNE DI FENESTRELLE PER IL MEDESIMO PERIODO.</w:t>
      </w:r>
    </w:p>
    <w:p w14:paraId="5D50EA8E" w14:textId="77777777" w:rsidR="00456AF5" w:rsidRDefault="00906256">
      <w:pPr>
        <w:spacing w:before="240" w:after="240"/>
        <w:jc w:val="center"/>
      </w:pPr>
      <w:r>
        <w:rPr>
          <w:rFonts w:ascii="Calibri" w:hAnsi="Calibri" w:cs="Calibri"/>
          <w:b/>
          <w:bCs/>
          <w:smallCaps/>
          <w:sz w:val="28"/>
          <w:szCs w:val="28"/>
        </w:rPr>
        <w:t>OFFERTA ECONOMICA</w:t>
      </w:r>
    </w:p>
    <w:p w14:paraId="044326F3" w14:textId="77777777" w:rsidR="00456AF5" w:rsidRDefault="00906256">
      <w:pPr>
        <w:spacing w:before="240" w:after="240"/>
        <w:jc w:val="center"/>
      </w:pPr>
      <w:r>
        <w:rPr>
          <w:rFonts w:ascii="Calibri" w:hAnsi="Calibri" w:cs="Calibri"/>
          <w:b/>
          <w:bCs/>
          <w:smallCaps/>
          <w:sz w:val="28"/>
          <w:szCs w:val="28"/>
        </w:rPr>
        <w:t>DICHIARAZIONE DI CUI ALL'ART. 17 DEL DISCIPLINARE DI GARA</w:t>
      </w:r>
    </w:p>
    <w:tbl>
      <w:tblPr>
        <w:tblW w:w="9854" w:type="dxa"/>
        <w:tblInd w:w="-118" w:type="dxa"/>
        <w:tblLayout w:type="fixed"/>
        <w:tblCellMar>
          <w:left w:w="10" w:type="dxa"/>
          <w:right w:w="98" w:type="dxa"/>
        </w:tblCellMar>
        <w:tblLook w:val="0000" w:firstRow="0" w:lastRow="0" w:firstColumn="0" w:lastColumn="0" w:noHBand="0" w:noVBand="0"/>
      </w:tblPr>
      <w:tblGrid>
        <w:gridCol w:w="1779"/>
        <w:gridCol w:w="801"/>
        <w:gridCol w:w="2353"/>
        <w:gridCol w:w="1169"/>
        <w:gridCol w:w="3752"/>
      </w:tblGrid>
      <w:tr w:rsidR="00456AF5" w14:paraId="4903CE42" w14:textId="77777777">
        <w:trPr>
          <w:trHeight w:val="510"/>
        </w:trPr>
        <w:tc>
          <w:tcPr>
            <w:tcW w:w="257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1F39F832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Il/La sottoscritto/a</w:t>
            </w:r>
          </w:p>
        </w:tc>
        <w:tc>
          <w:tcPr>
            <w:tcW w:w="7274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14:paraId="0DF34752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456AF5" w14:paraId="7F9A5525" w14:textId="77777777">
        <w:trPr>
          <w:trHeight w:val="510"/>
        </w:trPr>
        <w:tc>
          <w:tcPr>
            <w:tcW w:w="257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320CA008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Luogo e data di nascita:</w:t>
            </w:r>
          </w:p>
        </w:tc>
        <w:tc>
          <w:tcPr>
            <w:tcW w:w="7274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14:paraId="29641585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456AF5" w14:paraId="11BBC31E" w14:textId="77777777">
        <w:trPr>
          <w:trHeight w:val="510"/>
        </w:trPr>
        <w:tc>
          <w:tcPr>
            <w:tcW w:w="257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5EC177BB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nella sua qualità di:</w:t>
            </w:r>
          </w:p>
        </w:tc>
        <w:tc>
          <w:tcPr>
            <w:tcW w:w="7274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14:paraId="3F1B348C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456AF5" w14:paraId="411C3B48" w14:textId="77777777">
        <w:trPr>
          <w:trHeight w:val="510"/>
        </w:trPr>
        <w:tc>
          <w:tcPr>
            <w:tcW w:w="257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6B390AB8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della Società</w:t>
            </w:r>
          </w:p>
        </w:tc>
        <w:tc>
          <w:tcPr>
            <w:tcW w:w="7274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14:paraId="065D3739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456AF5" w14:paraId="04E604A9" w14:textId="77777777">
        <w:trPr>
          <w:trHeight w:val="510"/>
        </w:trPr>
        <w:tc>
          <w:tcPr>
            <w:tcW w:w="17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731B0E1F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con sede in</w:t>
            </w:r>
          </w:p>
        </w:tc>
        <w:tc>
          <w:tcPr>
            <w:tcW w:w="3154" w:type="dxa"/>
            <w:gridSpan w:val="2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vAlign w:val="center"/>
          </w:tcPr>
          <w:p w14:paraId="6FF9BAB6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16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5A7CD745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Via/Piazza</w:t>
            </w:r>
          </w:p>
        </w:tc>
        <w:tc>
          <w:tcPr>
            <w:tcW w:w="37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14:paraId="025B555A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456AF5" w14:paraId="1C438593" w14:textId="77777777">
        <w:trPr>
          <w:trHeight w:val="510"/>
        </w:trPr>
        <w:tc>
          <w:tcPr>
            <w:tcW w:w="17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074D8C42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Telefono:</w:t>
            </w:r>
          </w:p>
        </w:tc>
        <w:tc>
          <w:tcPr>
            <w:tcW w:w="3154" w:type="dxa"/>
            <w:gridSpan w:val="2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vAlign w:val="center"/>
          </w:tcPr>
          <w:p w14:paraId="450A87AC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16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4003BBE9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Fax:</w:t>
            </w:r>
          </w:p>
        </w:tc>
        <w:tc>
          <w:tcPr>
            <w:tcW w:w="37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14:paraId="6A4CB834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456AF5" w14:paraId="38AC9916" w14:textId="77777777">
        <w:trPr>
          <w:trHeight w:val="510"/>
        </w:trPr>
        <w:tc>
          <w:tcPr>
            <w:tcW w:w="17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65681458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3154" w:type="dxa"/>
            <w:gridSpan w:val="2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vAlign w:val="center"/>
          </w:tcPr>
          <w:p w14:paraId="64E159CB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16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vAlign w:val="center"/>
          </w:tcPr>
          <w:p w14:paraId="343EBB2E" w14:textId="77777777" w:rsidR="00456AF5" w:rsidRDefault="00906256">
            <w:pPr>
              <w:widowControl w:val="0"/>
            </w:pPr>
            <w:r>
              <w:rPr>
                <w:rFonts w:ascii="Calibri" w:hAnsi="Calibri"/>
                <w:sz w:val="22"/>
              </w:rPr>
              <w:t>PEC:</w:t>
            </w:r>
          </w:p>
        </w:tc>
        <w:tc>
          <w:tcPr>
            <w:tcW w:w="37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14:paraId="659FA5E8" w14:textId="77777777" w:rsidR="00456AF5" w:rsidRDefault="00456AF5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5079B8BC" w14:textId="77777777" w:rsidR="00456AF5" w:rsidRDefault="00456AF5">
      <w:pPr>
        <w:jc w:val="center"/>
        <w:rPr>
          <w:rFonts w:ascii="Calibri" w:hAnsi="Calibri" w:cs="Calibri"/>
          <w:b/>
          <w:sz w:val="28"/>
        </w:rPr>
      </w:pPr>
    </w:p>
    <w:p w14:paraId="68B0D2AB" w14:textId="77777777" w:rsidR="00456AF5" w:rsidRDefault="00906256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OFFRE</w:t>
      </w:r>
    </w:p>
    <w:p w14:paraId="628EEA2C" w14:textId="77777777" w:rsidR="00456AF5" w:rsidRDefault="00456AF5">
      <w:pPr>
        <w:jc w:val="both"/>
        <w:rPr>
          <w:rFonts w:ascii="Calibri" w:hAnsi="Calibri" w:cs="Calibri"/>
          <w:bCs/>
          <w:sz w:val="24"/>
          <w:szCs w:val="24"/>
        </w:rPr>
      </w:pPr>
    </w:p>
    <w:p w14:paraId="1FBA8416" w14:textId="77777777" w:rsidR="00456AF5" w:rsidRDefault="00906256">
      <w:pPr>
        <w:spacing w:line="360" w:lineRule="auto"/>
        <w:jc w:val="both"/>
      </w:pPr>
      <w:r>
        <w:rPr>
          <w:rStyle w:val="Carpredefinitoparagrafo1"/>
          <w:rFonts w:ascii="Calibri" w:hAnsi="Calibri" w:cs="Calibri"/>
          <w:bCs/>
          <w:sz w:val="24"/>
          <w:szCs w:val="24"/>
        </w:rPr>
        <w:t>rispetto al costo unitario del pasto posto a base di gara, il ribasso unico e incondizionato del …………………</w:t>
      </w:r>
      <w:proofErr w:type="gramStart"/>
      <w:r>
        <w:rPr>
          <w:rStyle w:val="Carpredefinitoparagrafo1"/>
          <w:rFonts w:ascii="Calibri" w:hAnsi="Calibri" w:cs="Calibri"/>
          <w:bCs/>
          <w:sz w:val="24"/>
          <w:szCs w:val="24"/>
        </w:rPr>
        <w:t>…….</w:t>
      </w:r>
      <w:proofErr w:type="gramEnd"/>
      <w:r>
        <w:rPr>
          <w:rStyle w:val="Carpredefinitoparagrafo1"/>
          <w:rFonts w:ascii="Calibri" w:hAnsi="Calibri" w:cs="Calibri"/>
          <w:bCs/>
          <w:sz w:val="24"/>
          <w:szCs w:val="24"/>
        </w:rPr>
        <w:t>. % [in cifre], dicasi ………………………...virgola………………………. per cento [in lettere], sull'importo posto a base di gara, Iva ed oneri di sicurezza per rischi di natura interferenziale esclusi</w:t>
      </w:r>
    </w:p>
    <w:p w14:paraId="5169FB42" w14:textId="77777777" w:rsidR="00456AF5" w:rsidRDefault="00456AF5">
      <w:pPr>
        <w:jc w:val="both"/>
        <w:rPr>
          <w:rFonts w:ascii="Calibri" w:hAnsi="Calibri" w:cs="Calibri"/>
          <w:sz w:val="24"/>
          <w:szCs w:val="24"/>
        </w:rPr>
      </w:pPr>
    </w:p>
    <w:p w14:paraId="69D906D0" w14:textId="77777777" w:rsidR="00456AF5" w:rsidRPr="00281D92" w:rsidRDefault="00906256" w:rsidP="00281D92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>DICHIARA</w:t>
      </w:r>
    </w:p>
    <w:p w14:paraId="45E752B9" w14:textId="77777777" w:rsidR="00456AF5" w:rsidRDefault="00906256">
      <w:pPr>
        <w:spacing w:line="363" w:lineRule="exact"/>
        <w:jc w:val="both"/>
      </w:pPr>
      <w:r>
        <w:rPr>
          <w:rFonts w:ascii="Calibri" w:hAnsi="Calibri" w:cs="Calibri"/>
          <w:bCs/>
          <w:sz w:val="24"/>
          <w:szCs w:val="24"/>
        </w:rPr>
        <w:t>altresì, ai sensi del disciplinare di gara:</w:t>
      </w:r>
    </w:p>
    <w:p w14:paraId="565D5208" w14:textId="77777777" w:rsidR="00456AF5" w:rsidRDefault="00906256">
      <w:pPr>
        <w:numPr>
          <w:ilvl w:val="0"/>
          <w:numId w:val="2"/>
        </w:numPr>
        <w:tabs>
          <w:tab w:val="left" w:pos="-1246"/>
        </w:tabs>
        <w:spacing w:line="363" w:lineRule="exact"/>
        <w:jc w:val="both"/>
      </w:pPr>
      <w:r>
        <w:rPr>
          <w:rStyle w:val="Carpredefinitoparagrafo1"/>
          <w:rFonts w:ascii="Calibri" w:hAnsi="Calibri" w:cs="Calibri"/>
          <w:sz w:val="24"/>
          <w:szCs w:val="24"/>
        </w:rPr>
        <w:t>di aver preso atto, con riferimento all'art. 26 del d. lgs. 81/08, che, in relazione al presente appalto, i costi della sicurezza “</w:t>
      </w:r>
      <w:r>
        <w:rPr>
          <w:rStyle w:val="Carpredefinitoparagrafo1"/>
          <w:rFonts w:ascii="Calibri" w:hAnsi="Calibri" w:cs="Calibri"/>
          <w:sz w:val="24"/>
          <w:szCs w:val="24"/>
          <w:u w:val="single"/>
        </w:rPr>
        <w:t>interferenziali</w:t>
      </w:r>
      <w:r>
        <w:rPr>
          <w:rStyle w:val="Carpredefinitoparagrafo1"/>
          <w:rFonts w:ascii="Calibri" w:hAnsi="Calibri" w:cs="Calibri"/>
          <w:sz w:val="24"/>
          <w:szCs w:val="24"/>
        </w:rPr>
        <w:t>”, necessari per l'eliminazione dei rischi da interferenze e non soggetti a ribasso, sono stati quantificati dalla Stazione Appaltante in € 0,00 [euro zero/00] annui;</w:t>
      </w:r>
    </w:p>
    <w:p w14:paraId="5520DA0B" w14:textId="77777777" w:rsidR="00456AF5" w:rsidRDefault="00906256">
      <w:pPr>
        <w:numPr>
          <w:ilvl w:val="0"/>
          <w:numId w:val="2"/>
        </w:numPr>
        <w:spacing w:line="363" w:lineRule="exact"/>
        <w:jc w:val="both"/>
      </w:pPr>
      <w:r>
        <w:rPr>
          <w:rStyle w:val="Carpredefinitoparagrafo1"/>
          <w:rFonts w:ascii="Calibri" w:hAnsi="Calibri" w:cs="Calibri"/>
          <w:sz w:val="24"/>
          <w:szCs w:val="24"/>
        </w:rPr>
        <w:t>che i propri costi “</w:t>
      </w:r>
      <w:r>
        <w:rPr>
          <w:rStyle w:val="Carpredefinitoparagrafo1"/>
          <w:rFonts w:ascii="Calibri" w:hAnsi="Calibri" w:cs="Calibri"/>
          <w:sz w:val="24"/>
          <w:szCs w:val="24"/>
          <w:u w:val="single"/>
        </w:rPr>
        <w:t>aziendali” relativi alla salute ed alla sicurezza sui luoghi di lavoro</w:t>
      </w:r>
      <w:r>
        <w:rPr>
          <w:rStyle w:val="Carpredefinitoparagrafo1"/>
          <w:rFonts w:ascii="Calibri" w:hAnsi="Calibri" w:cs="Calibri"/>
          <w:sz w:val="24"/>
          <w:szCs w:val="24"/>
        </w:rPr>
        <w:t xml:space="preserve">, </w:t>
      </w:r>
      <w:r>
        <w:rPr>
          <w:rStyle w:val="Carpredefinitoparagrafo1"/>
          <w:rFonts w:ascii="Calibri" w:eastAsia="Garamond" w:hAnsi="Calibri" w:cs="Garamond"/>
          <w:color w:val="000000"/>
          <w:sz w:val="24"/>
          <w:szCs w:val="24"/>
        </w:rPr>
        <w:t>con riferimento al periodo di affidamento, ammontano</w:t>
      </w:r>
      <w:r>
        <w:rPr>
          <w:rStyle w:val="Carpredefinitoparagrafo1"/>
          <w:rFonts w:ascii="Calibri" w:hAnsi="Calibri" w:cs="Calibri"/>
          <w:sz w:val="24"/>
          <w:szCs w:val="24"/>
        </w:rPr>
        <w:t xml:space="preserve"> a</w:t>
      </w:r>
      <w:r>
        <w:rPr>
          <w:rStyle w:val="Carpredefinitoparagrafo1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Carpredefinitoparagrafo1"/>
          <w:rFonts w:ascii="Calibri" w:eastAsia="Garamond" w:hAnsi="Calibri" w:cs="Garamond"/>
          <w:color w:val="000000"/>
          <w:sz w:val="24"/>
          <w:szCs w:val="24"/>
        </w:rPr>
        <w:t>€ ……………………….............................… [in cifre] Euro ……………………….............................… [in lettere];</w:t>
      </w:r>
    </w:p>
    <w:p w14:paraId="6859A95E" w14:textId="77777777" w:rsidR="00456AF5" w:rsidRPr="00281D92" w:rsidRDefault="00906256" w:rsidP="00D249C2">
      <w:pPr>
        <w:numPr>
          <w:ilvl w:val="0"/>
          <w:numId w:val="2"/>
        </w:numPr>
        <w:tabs>
          <w:tab w:val="left" w:pos="-1246"/>
        </w:tabs>
        <w:spacing w:line="360" w:lineRule="auto"/>
        <w:jc w:val="both"/>
        <w:rPr>
          <w:rFonts w:ascii="Calibri" w:eastAsia="Calibri" w:hAnsi="Calibri" w:cs="Calibri"/>
          <w:i/>
          <w:iCs/>
          <w:highlight w:val="white"/>
        </w:rPr>
      </w:pPr>
      <w:r w:rsidRPr="00281D92">
        <w:rPr>
          <w:rStyle w:val="Carpredefinitoparagrafo1"/>
          <w:rFonts w:ascii="Calibri" w:eastAsia="Calibri" w:hAnsi="Calibri" w:cs="Calibri"/>
          <w:sz w:val="24"/>
          <w:szCs w:val="24"/>
        </w:rPr>
        <w:t xml:space="preserve">che i </w:t>
      </w:r>
      <w:r w:rsidRPr="00281D92">
        <w:rPr>
          <w:rStyle w:val="Carpredefinitoparagrafo1"/>
          <w:rFonts w:ascii="Calibri" w:eastAsia="Calibri" w:hAnsi="Calibri" w:cs="Calibri"/>
          <w:sz w:val="24"/>
          <w:szCs w:val="24"/>
          <w:u w:val="single"/>
        </w:rPr>
        <w:t>propri costi della manodopera</w:t>
      </w:r>
      <w:r w:rsidRPr="00281D92">
        <w:rPr>
          <w:rStyle w:val="Carpredefinitoparagrafo1"/>
          <w:rFonts w:ascii="Calibri" w:eastAsia="Calibri" w:hAnsi="Calibri" w:cs="Calibri"/>
          <w:sz w:val="24"/>
          <w:szCs w:val="24"/>
        </w:rPr>
        <w:t xml:space="preserve"> ammontano, </w:t>
      </w:r>
      <w:r w:rsidRPr="00281D92">
        <w:rPr>
          <w:rStyle w:val="Carpredefinitoparagrafo1"/>
          <w:rFonts w:ascii="Calibri" w:eastAsia="Garamond" w:hAnsi="Calibri" w:cs="Garamond"/>
          <w:color w:val="000000"/>
          <w:sz w:val="24"/>
          <w:szCs w:val="24"/>
        </w:rPr>
        <w:t xml:space="preserve">con riferimento al periodo di affidamento, </w:t>
      </w:r>
      <w:r w:rsidRPr="00281D92">
        <w:rPr>
          <w:rStyle w:val="Carpredefinitoparagrafo1"/>
          <w:rFonts w:ascii="Calibri" w:eastAsia="Calibri" w:hAnsi="Calibri" w:cs="Calibri"/>
          <w:sz w:val="24"/>
          <w:szCs w:val="24"/>
        </w:rPr>
        <w:t xml:space="preserve">a </w:t>
      </w:r>
      <w:r w:rsidRPr="00281D92">
        <w:rPr>
          <w:rStyle w:val="Carpredefinitoparagrafo1"/>
          <w:rFonts w:ascii="Calibri" w:eastAsia="Calibri" w:hAnsi="Calibri"/>
          <w:sz w:val="24"/>
          <w:szCs w:val="24"/>
        </w:rPr>
        <w:t xml:space="preserve">€ </w:t>
      </w:r>
      <w:r w:rsidRPr="00281D92">
        <w:rPr>
          <w:rStyle w:val="Carpredefinitoparagrafo1"/>
          <w:rFonts w:ascii="Calibri" w:eastAsia="Calibri" w:hAnsi="Calibri" w:cs="Calibri"/>
          <w:sz w:val="24"/>
          <w:szCs w:val="24"/>
        </w:rPr>
        <w:t>……………………….............................… [in cifre] Euro ……………………….............................… [in lettere].</w:t>
      </w:r>
    </w:p>
    <w:sectPr w:rsidR="00456AF5" w:rsidRPr="00281D92">
      <w:pgSz w:w="11906" w:h="16838"/>
      <w:pgMar w:top="720" w:right="720" w:bottom="720" w:left="720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Stymie SWC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E79"/>
    <w:multiLevelType w:val="multilevel"/>
    <w:tmpl w:val="E5823F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1" w15:restartNumberingAfterBreak="0">
    <w:nsid w:val="357336A1"/>
    <w:multiLevelType w:val="multilevel"/>
    <w:tmpl w:val="1F50B5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E40E3D"/>
    <w:multiLevelType w:val="multilevel"/>
    <w:tmpl w:val="FE385CF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9260744">
    <w:abstractNumId w:val="2"/>
  </w:num>
  <w:num w:numId="2" w16cid:durableId="1210653237">
    <w:abstractNumId w:val="0"/>
  </w:num>
  <w:num w:numId="3" w16cid:durableId="54109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F5"/>
    <w:rsid w:val="00281D92"/>
    <w:rsid w:val="00456AF5"/>
    <w:rsid w:val="00906256"/>
    <w:rsid w:val="00D0494A"/>
    <w:rsid w:val="00E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7DDF"/>
  <w15:docId w15:val="{A2A3793D-B8DC-4F43-81C9-55EE6F0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color w:val="00000A"/>
      <w:kern w:val="2"/>
    </w:rPr>
  </w:style>
  <w:style w:type="paragraph" w:styleId="Titolo1">
    <w:name w:val="heading 1"/>
    <w:basedOn w:val="Normale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Titolo2">
    <w:name w:val="heading 2"/>
    <w:basedOn w:val="Normale"/>
    <w:qFormat/>
    <w:pPr>
      <w:keepNext/>
      <w:numPr>
        <w:ilvl w:val="1"/>
        <w:numId w:val="1"/>
      </w:numPr>
      <w:tabs>
        <w:tab w:val="left" w:pos="5954"/>
      </w:tabs>
      <w:ind w:left="284" w:right="284"/>
      <w:outlineLvl w:val="1"/>
    </w:pPr>
    <w:rPr>
      <w:sz w:val="24"/>
    </w:rPr>
  </w:style>
  <w:style w:type="paragraph" w:styleId="Titolo4">
    <w:name w:val="heading 4"/>
    <w:basedOn w:val="Normale"/>
    <w:qFormat/>
    <w:pPr>
      <w:keepNext/>
      <w:numPr>
        <w:ilvl w:val="3"/>
        <w:numId w:val="1"/>
      </w:numPr>
      <w:jc w:val="center"/>
      <w:outlineLvl w:val="3"/>
    </w:pPr>
    <w:rPr>
      <w:rFonts w:ascii="Stymie SWC" w:eastAsia="Stymie SWC" w:hAnsi="Stymie SWC" w:cs="Stymie SWC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Rimandonotadichiusura1">
    <w:name w:val="Rimando nota di chiusura1"/>
    <w:qFormat/>
    <w:rPr>
      <w:sz w:val="13"/>
      <w:vertAlign w:val="superscript"/>
    </w:rPr>
  </w:style>
  <w:style w:type="character" w:customStyle="1" w:styleId="Numeropagina1">
    <w:name w:val="Numero pagina1"/>
    <w:basedOn w:val="Carpredefinitoparagrafo1"/>
    <w:qFormat/>
  </w:style>
  <w:style w:type="character" w:customStyle="1" w:styleId="WW8Num2z0">
    <w:name w:val="WW8Num2z0"/>
    <w:qFormat/>
    <w:rPr>
      <w:rFonts w:ascii="Wingdings" w:eastAsia="Wingdings" w:hAnsi="Wingdings" w:cs="Wingdings"/>
      <w:sz w:val="24"/>
      <w:szCs w:val="24"/>
    </w:rPr>
  </w:style>
  <w:style w:type="character" w:customStyle="1" w:styleId="WW8Num3z0">
    <w:name w:val="WW8Num3z0"/>
    <w:qFormat/>
    <w:rPr>
      <w:rFonts w:ascii="Symbol" w:eastAsia="Symbol" w:hAnsi="Symbol" w:cs="Symbol"/>
    </w:rPr>
  </w:style>
  <w:style w:type="character" w:customStyle="1" w:styleId="WW8Num3z1">
    <w:name w:val="WW8Num3z1"/>
    <w:qFormat/>
    <w:rPr>
      <w:rFonts w:ascii="OpenSymbol" w:eastAsia="OpenSymbol" w:hAnsi="OpenSymbol"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dichiusura">
    <w:name w:val="Caratteri nota di chiusura"/>
    <w:qFormat/>
  </w:style>
  <w:style w:type="character" w:customStyle="1" w:styleId="WWCharLFO4LVL1">
    <w:name w:val="WW_CharLFO4LVL1"/>
    <w:qFormat/>
    <w:rPr>
      <w:rFonts w:ascii="Symbol" w:hAnsi="Symbol" w:cs="Symbol"/>
      <w:b w:val="0"/>
      <w:sz w:val="24"/>
    </w:rPr>
  </w:style>
  <w:style w:type="character" w:customStyle="1" w:styleId="WWCharLFO4LVL2">
    <w:name w:val="WW_CharLFO4LVL2"/>
    <w:qFormat/>
    <w:rPr>
      <w:rFonts w:ascii="OpenSymbol" w:hAnsi="OpenSymbol" w:cs="OpenSymbol"/>
      <w:b w:val="0"/>
      <w:sz w:val="24"/>
    </w:rPr>
  </w:style>
  <w:style w:type="character" w:customStyle="1" w:styleId="WWCharLFO4LVL3">
    <w:name w:val="WW_CharLFO4LVL3"/>
    <w:qFormat/>
    <w:rPr>
      <w:rFonts w:ascii="OpenSymbol" w:hAnsi="OpenSymbol" w:cs="OpenSymbol"/>
      <w:b w:val="0"/>
      <w:sz w:val="24"/>
    </w:rPr>
  </w:style>
  <w:style w:type="character" w:customStyle="1" w:styleId="WWCharLFO4LVL4">
    <w:name w:val="WW_CharLFO4LVL4"/>
    <w:qFormat/>
    <w:rPr>
      <w:rFonts w:ascii="Symbol" w:hAnsi="Symbol" w:cs="Symbol"/>
      <w:b w:val="0"/>
      <w:sz w:val="24"/>
    </w:rPr>
  </w:style>
  <w:style w:type="character" w:customStyle="1" w:styleId="WWCharLFO4LVL5">
    <w:name w:val="WW_CharLFO4LVL5"/>
    <w:qFormat/>
    <w:rPr>
      <w:rFonts w:ascii="OpenSymbol" w:hAnsi="OpenSymbol" w:cs="OpenSymbol"/>
      <w:b w:val="0"/>
      <w:sz w:val="24"/>
    </w:rPr>
  </w:style>
  <w:style w:type="character" w:customStyle="1" w:styleId="WWCharLFO4LVL6">
    <w:name w:val="WW_CharLFO4LVL6"/>
    <w:qFormat/>
    <w:rPr>
      <w:rFonts w:ascii="OpenSymbol" w:hAnsi="OpenSymbol" w:cs="OpenSymbol"/>
      <w:b w:val="0"/>
      <w:sz w:val="24"/>
    </w:rPr>
  </w:style>
  <w:style w:type="character" w:customStyle="1" w:styleId="WWCharLFO4LVL7">
    <w:name w:val="WW_CharLFO4LVL7"/>
    <w:qFormat/>
    <w:rPr>
      <w:rFonts w:ascii="Symbol" w:hAnsi="Symbol" w:cs="Symbol"/>
      <w:b w:val="0"/>
      <w:sz w:val="24"/>
    </w:rPr>
  </w:style>
  <w:style w:type="character" w:customStyle="1" w:styleId="WWCharLFO4LVL8">
    <w:name w:val="WW_CharLFO4LVL8"/>
    <w:qFormat/>
    <w:rPr>
      <w:rFonts w:ascii="OpenSymbol" w:hAnsi="OpenSymbol" w:cs="OpenSymbol"/>
      <w:b w:val="0"/>
      <w:sz w:val="24"/>
    </w:rPr>
  </w:style>
  <w:style w:type="character" w:customStyle="1" w:styleId="WWCharLFO4LVL9">
    <w:name w:val="WW_CharLFO4LVL9"/>
    <w:qFormat/>
    <w:rPr>
      <w:rFonts w:ascii="OpenSymbol" w:hAnsi="OpenSymbol" w:cs="OpenSymbol"/>
      <w:b w:val="0"/>
      <w:sz w:val="24"/>
    </w:rPr>
  </w:style>
  <w:style w:type="character" w:customStyle="1" w:styleId="WWCharLFO5LVL1">
    <w:name w:val="WW_CharLFO5LVL1"/>
    <w:qFormat/>
    <w:rPr>
      <w:rFonts w:ascii="Symbol" w:hAnsi="Symbol" w:cs="Symbol"/>
      <w:b w:val="0"/>
      <w:sz w:val="24"/>
    </w:rPr>
  </w:style>
  <w:style w:type="character" w:customStyle="1" w:styleId="WWCharLFO5LVL2">
    <w:name w:val="WW_CharLFO5LVL2"/>
    <w:qFormat/>
    <w:rPr>
      <w:rFonts w:ascii="OpenSymbol" w:hAnsi="OpenSymbol" w:cs="OpenSymbol"/>
      <w:b w:val="0"/>
      <w:sz w:val="24"/>
    </w:rPr>
  </w:style>
  <w:style w:type="character" w:customStyle="1" w:styleId="WWCharLFO5LVL3">
    <w:name w:val="WW_CharLFO5LVL3"/>
    <w:qFormat/>
    <w:rPr>
      <w:rFonts w:ascii="OpenSymbol" w:hAnsi="OpenSymbol" w:cs="OpenSymbol"/>
      <w:b w:val="0"/>
      <w:sz w:val="24"/>
    </w:rPr>
  </w:style>
  <w:style w:type="character" w:customStyle="1" w:styleId="WWCharLFO5LVL4">
    <w:name w:val="WW_CharLFO5LVL4"/>
    <w:qFormat/>
    <w:rPr>
      <w:rFonts w:ascii="Symbol" w:hAnsi="Symbol" w:cs="Symbol"/>
      <w:b w:val="0"/>
      <w:sz w:val="24"/>
    </w:rPr>
  </w:style>
  <w:style w:type="character" w:customStyle="1" w:styleId="WWCharLFO5LVL5">
    <w:name w:val="WW_CharLFO5LVL5"/>
    <w:qFormat/>
    <w:rPr>
      <w:rFonts w:ascii="OpenSymbol" w:hAnsi="OpenSymbol" w:cs="OpenSymbol"/>
      <w:b w:val="0"/>
      <w:sz w:val="24"/>
    </w:rPr>
  </w:style>
  <w:style w:type="character" w:customStyle="1" w:styleId="WWCharLFO5LVL6">
    <w:name w:val="WW_CharLFO5LVL6"/>
    <w:qFormat/>
    <w:rPr>
      <w:rFonts w:ascii="OpenSymbol" w:hAnsi="OpenSymbol" w:cs="OpenSymbol"/>
      <w:b w:val="0"/>
      <w:sz w:val="24"/>
    </w:rPr>
  </w:style>
  <w:style w:type="character" w:customStyle="1" w:styleId="WWCharLFO5LVL7">
    <w:name w:val="WW_CharLFO5LVL7"/>
    <w:qFormat/>
    <w:rPr>
      <w:rFonts w:ascii="Symbol" w:hAnsi="Symbol" w:cs="Symbol"/>
      <w:b w:val="0"/>
      <w:sz w:val="24"/>
    </w:rPr>
  </w:style>
  <w:style w:type="character" w:customStyle="1" w:styleId="WWCharLFO5LVL8">
    <w:name w:val="WW_CharLFO5LVL8"/>
    <w:qFormat/>
    <w:rPr>
      <w:rFonts w:ascii="OpenSymbol" w:hAnsi="OpenSymbol" w:cs="OpenSymbol"/>
      <w:b w:val="0"/>
      <w:sz w:val="24"/>
    </w:rPr>
  </w:style>
  <w:style w:type="character" w:customStyle="1" w:styleId="WWCharLFO5LVL9">
    <w:name w:val="WW_CharLFO5LVL9"/>
    <w:qFormat/>
    <w:rPr>
      <w:rFonts w:ascii="OpenSymbol" w:hAnsi="OpenSymbol" w:cs="OpenSymbol"/>
      <w:b w:val="0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widowControl w:val="0"/>
      <w:textAlignment w:val="baseline"/>
    </w:pPr>
    <w:rPr>
      <w:kern w:val="2"/>
    </w:rPr>
  </w:style>
  <w:style w:type="paragraph" w:customStyle="1" w:styleId="TESTO">
    <w:name w:val="TESTO"/>
    <w:basedOn w:val="Normale"/>
    <w:qFormat/>
    <w:pPr>
      <w:jc w:val="both"/>
    </w:pPr>
    <w:rPr>
      <w:sz w:val="24"/>
    </w:rPr>
  </w:style>
  <w:style w:type="paragraph" w:customStyle="1" w:styleId="Testonotadichiusura1">
    <w:name w:val="Testo nota di chiusura1"/>
    <w:basedOn w:val="Normale"/>
    <w:qFormat/>
  </w:style>
  <w:style w:type="paragraph" w:customStyle="1" w:styleId="RIENTROminimo">
    <w:name w:val="RIENTRO minimo"/>
    <w:qFormat/>
    <w:pPr>
      <w:widowControl w:val="0"/>
      <w:tabs>
        <w:tab w:val="left" w:pos="2553"/>
      </w:tabs>
      <w:spacing w:after="120" w:line="280" w:lineRule="atLeast"/>
      <w:ind w:left="568"/>
      <w:textAlignment w:val="baseline"/>
    </w:pPr>
    <w:rPr>
      <w:color w:val="00000A"/>
      <w:kern w:val="2"/>
    </w:rPr>
  </w:style>
  <w:style w:type="paragraph" w:customStyle="1" w:styleId="RIENTRO">
    <w:name w:val="RIENTRO"/>
    <w:basedOn w:val="Normale"/>
    <w:qFormat/>
    <w:pPr>
      <w:spacing w:line="280" w:lineRule="exact"/>
      <w:ind w:left="1135" w:hanging="284"/>
      <w:jc w:val="both"/>
    </w:pPr>
    <w:rPr>
      <w:sz w:val="24"/>
    </w:rPr>
  </w:style>
  <w:style w:type="paragraph" w:customStyle="1" w:styleId="RIENTRO2">
    <w:name w:val="RIENTRO2"/>
    <w:basedOn w:val="Normale"/>
    <w:qFormat/>
    <w:pPr>
      <w:ind w:left="1418" w:hanging="284"/>
      <w:jc w:val="both"/>
    </w:pPr>
    <w:rPr>
      <w:sz w:val="24"/>
    </w:rPr>
  </w:style>
  <w:style w:type="paragraph" w:customStyle="1" w:styleId="DEFINIZIONI">
    <w:name w:val="DEFINIZIONI"/>
    <w:basedOn w:val="Normale"/>
    <w:qFormat/>
    <w:pPr>
      <w:tabs>
        <w:tab w:val="left" w:pos="7372"/>
      </w:tabs>
      <w:ind w:left="3686" w:hanging="3686"/>
      <w:jc w:val="both"/>
    </w:pPr>
    <w:rPr>
      <w:sz w:val="24"/>
    </w:rPr>
  </w:style>
  <w:style w:type="paragraph" w:customStyle="1" w:styleId="SOTTOPARAGRAFO">
    <w:name w:val="SOTTOPARAGRAFO"/>
    <w:basedOn w:val="Normale"/>
    <w:qFormat/>
    <w:pPr>
      <w:tabs>
        <w:tab w:val="left" w:pos="1360"/>
      </w:tabs>
      <w:ind w:left="850" w:hanging="510"/>
      <w:jc w:val="both"/>
    </w:pPr>
    <w:rPr>
      <w:sz w:val="24"/>
    </w:rPr>
  </w:style>
  <w:style w:type="paragraph" w:customStyle="1" w:styleId="CAPITOLO">
    <w:name w:val="CAPITOLO"/>
    <w:basedOn w:val="Normale"/>
    <w:next w:val="TESTO"/>
    <w:qFormat/>
    <w:pPr>
      <w:tabs>
        <w:tab w:val="left" w:pos="1191"/>
        <w:tab w:val="left" w:pos="1702"/>
      </w:tabs>
      <w:ind w:left="851" w:hanging="851"/>
      <w:jc w:val="both"/>
    </w:pPr>
    <w:rPr>
      <w:b/>
      <w:caps/>
      <w:sz w:val="24"/>
    </w:rPr>
  </w:style>
  <w:style w:type="paragraph" w:customStyle="1" w:styleId="L">
    <w:name w:val=". L."/>
    <w:basedOn w:val="RIENTRO"/>
    <w:qFormat/>
    <w:pPr>
      <w:ind w:left="1361" w:hanging="510"/>
    </w:pPr>
    <w:rPr>
      <w:b/>
    </w:rPr>
  </w:style>
  <w:style w:type="paragraph" w:customStyle="1" w:styleId="contraente-brokercompagnie">
    <w:name w:val="contraente-broker: compagnie"/>
    <w:basedOn w:val="Normale"/>
    <w:qFormat/>
    <w:pPr>
      <w:widowControl w:val="0"/>
      <w:tabs>
        <w:tab w:val="left" w:pos="3969"/>
      </w:tabs>
    </w:pPr>
    <w:rPr>
      <w:b/>
      <w:i/>
      <w:sz w:val="38"/>
    </w:rPr>
  </w:style>
  <w:style w:type="paragraph" w:styleId="Rientrocorpodeltesto">
    <w:name w:val="Body Text Indent"/>
    <w:basedOn w:val="Normale"/>
    <w:pPr>
      <w:jc w:val="both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ltesto21">
    <w:name w:val="Corpo del testo 21"/>
    <w:basedOn w:val="Normale"/>
    <w:qFormat/>
    <w:pPr>
      <w:ind w:right="214"/>
      <w:jc w:val="both"/>
    </w:p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basedOn w:val="Normale"/>
    <w:qFormat/>
    <w:rPr>
      <w:rFonts w:ascii="Kunstler Script" w:eastAsia="Kunstler Script" w:hAnsi="Kunstler Script" w:cs="Kunstler Script"/>
      <w:color w:val="000000"/>
      <w:sz w:val="24"/>
      <w:szCs w:val="24"/>
    </w:rPr>
  </w:style>
  <w:style w:type="paragraph" w:customStyle="1" w:styleId="AElencotratto">
    <w:name w:val="A_Elenco tratto"/>
    <w:basedOn w:val="Normale"/>
    <w:qFormat/>
    <w:pPr>
      <w:jc w:val="both"/>
    </w:pPr>
    <w:rPr>
      <w:rFonts w:ascii="Arial" w:eastAsia="Arial" w:hAnsi="Arial" w:cs="Arial"/>
      <w:sz w:val="22"/>
      <w:szCs w:val="22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 w:cs="Mangal;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Cavallo</dc:creator>
  <dc:description/>
  <cp:lastModifiedBy>Ilaria Raviol</cp:lastModifiedBy>
  <cp:revision>2</cp:revision>
  <cp:lastPrinted>2015-03-18T09:44:00Z</cp:lastPrinted>
  <dcterms:created xsi:type="dcterms:W3CDTF">2024-02-23T13:08:00Z</dcterms:created>
  <dcterms:modified xsi:type="dcterms:W3CDTF">2024-02-23T13:08:00Z</dcterms:modified>
  <dc:language>it-IT</dc:language>
</cp:coreProperties>
</file>