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6885" w14:textId="77777777" w:rsidR="00FA2135" w:rsidRDefault="00934C75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Modello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Allegato B - DGUE</w:t>
      </w:r>
    </w:p>
    <w:p w14:paraId="35DDA18A" w14:textId="77777777" w:rsidR="00FA2135" w:rsidRDefault="00FA2135">
      <w:pPr>
        <w:spacing w:before="0" w:after="0"/>
        <w:rPr>
          <w:rFonts w:ascii="Arial" w:hAnsi="Arial" w:cs="Arial"/>
          <w:sz w:val="20"/>
          <w:szCs w:val="20"/>
        </w:rPr>
      </w:pPr>
    </w:p>
    <w:p w14:paraId="128B0234" w14:textId="77777777" w:rsidR="00FA2135" w:rsidRDefault="00934C75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79E03AE9" w14:textId="77777777" w:rsidR="00FA2135" w:rsidRDefault="00FA2135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2A40FB6D" w14:textId="77777777" w:rsidR="00FA2135" w:rsidRDefault="00934C75">
      <w:pPr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p w14:paraId="19FA44F7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Procedura di cui all’art. 50, comma 1, lett. e) del D.lgs. 36/2023</w:t>
      </w:r>
    </w:p>
    <w:p w14:paraId="31346C55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Servizio di refezione scolastica – scuole dell’infanzia, primaria e del micronido per l’anno scolastico</w:t>
      </w:r>
      <w:r w:rsidR="007735CF">
        <w:rPr>
          <w:rFonts w:ascii="Arial" w:hAnsi="Arial" w:cs="Arial"/>
          <w:b/>
          <w:sz w:val="15"/>
          <w:szCs w:val="15"/>
        </w:rPr>
        <w:t xml:space="preserve"> 2023/2024 (a far data dal 01.04</w:t>
      </w:r>
      <w:r>
        <w:rPr>
          <w:rFonts w:ascii="Arial" w:hAnsi="Arial" w:cs="Arial"/>
          <w:b/>
          <w:sz w:val="15"/>
          <w:szCs w:val="15"/>
        </w:rPr>
        <w:t>.2024), per gli anni scolastici 2024</w:t>
      </w:r>
      <w:r w:rsidR="007735CF">
        <w:rPr>
          <w:rFonts w:ascii="Arial" w:hAnsi="Arial" w:cs="Arial"/>
          <w:b/>
          <w:sz w:val="15"/>
          <w:szCs w:val="15"/>
        </w:rPr>
        <w:t>/2025 e 2025/2026 (periodo 01.04</w:t>
      </w:r>
      <w:r>
        <w:rPr>
          <w:rFonts w:ascii="Arial" w:hAnsi="Arial" w:cs="Arial"/>
          <w:b/>
          <w:sz w:val="15"/>
          <w:szCs w:val="15"/>
        </w:rPr>
        <w:t>.2024 -31.08.2026), e per il servizio mensa per i dipendenti del Comune di Fenestrelle per il medesimo periodo.</w:t>
      </w:r>
    </w:p>
    <w:p w14:paraId="432CBFFC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Procedura sulla piattaforma del Mercato Elettronico della Pubblica Amministrazione (MEPA)</w:t>
      </w:r>
    </w:p>
    <w:tbl>
      <w:tblPr>
        <w:tblW w:w="9273" w:type="dxa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FA2135" w14:paraId="7AA20CAA" w14:textId="7777777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E0ED9" w14:textId="77777777" w:rsidR="00FA2135" w:rsidRDefault="00934C75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1C6EAD" w14:textId="77777777" w:rsidR="00FA2135" w:rsidRDefault="00934C75">
            <w:pPr>
              <w:widowControl w:val="0"/>
              <w:rPr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EC681" w14:textId="77777777" w:rsidR="00FA2135" w:rsidRDefault="00934C75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FA2135" w14:paraId="2360C9AB" w14:textId="7777777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CD2B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0DBD759A" w14:textId="77777777" w:rsidR="00FA2135" w:rsidRDefault="00934C7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55FB9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COMUNE DI FENESTRELLE</w:t>
            </w:r>
          </w:p>
          <w:p w14:paraId="3E4620B0" w14:textId="77777777" w:rsidR="00FA2135" w:rsidRDefault="00934C7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85003090017</w:t>
            </w:r>
          </w:p>
        </w:tc>
      </w:tr>
      <w:tr w:rsidR="00FA2135" w14:paraId="3F2298E4" w14:textId="7777777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574C5" w14:textId="77777777" w:rsidR="00FA2135" w:rsidRDefault="00934C75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D86A0" w14:textId="77777777" w:rsidR="00FA2135" w:rsidRDefault="00934C75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FA2135" w14:paraId="2B2F9B79" w14:textId="7777777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04AD4" w14:textId="77777777" w:rsidR="00FA2135" w:rsidRDefault="00934C75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38559" w14:textId="77777777" w:rsidR="00FA2135" w:rsidRDefault="00934C75" w:rsidP="007735C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Appalto relativo al servizio di  di refezione scolastica – scuole dell’infanzia, primaria e del micronido per l’anno scolastico 2023/2024 (a far data dal 01.0</w:t>
            </w:r>
            <w:r w:rsidR="007735C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.2024), per gli anni scolastici 2024/2025 e 2025/2026 (periodo 01.0</w:t>
            </w:r>
            <w:r w:rsidR="007735C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.2024 -31.08.2026), e per il servizio mensa per i dipendenti del Comune di Fenestrelle per il medesimo periodo</w:t>
            </w:r>
          </w:p>
        </w:tc>
      </w:tr>
      <w:tr w:rsidR="00FA2135" w14:paraId="3477EC6A" w14:textId="7777777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C3969" w14:textId="77777777" w:rsidR="00FA2135" w:rsidRDefault="00934C75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363C9" w14:textId="77777777" w:rsidR="00FA2135" w:rsidRDefault="00FA2135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A2135" w14:paraId="4A4E5BA9" w14:textId="7777777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5628A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049245A4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8661A4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105CD235" w14:textId="77777777" w:rsidR="00FA2135" w:rsidRDefault="00934C75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53F8F805" w14:textId="77777777" w:rsidR="00FA2135" w:rsidRDefault="00934C7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FBD92" w14:textId="77777777" w:rsidR="00FA2135" w:rsidRDefault="00FA2135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285724" w14:textId="77777777" w:rsidR="00FA2135" w:rsidRDefault="00FA2135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A3D666" w14:textId="77777777" w:rsidR="00FA2135" w:rsidRDefault="00FA2135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4964C41F" w14:textId="77777777" w:rsidR="00FA2135" w:rsidRDefault="00FA2135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39C4B486" w14:textId="77777777" w:rsidR="00FA2135" w:rsidRDefault="00934C75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Michel Bouquet</w:t>
            </w:r>
          </w:p>
        </w:tc>
      </w:tr>
      <w:tr w:rsidR="00FA2135" w14:paraId="4C29F8EF" w14:textId="7777777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F3A3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8FEF6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Risposta  </w:t>
            </w:r>
          </w:p>
        </w:tc>
      </w:tr>
      <w:tr w:rsidR="00FA2135" w14:paraId="1381BA15" w14:textId="7777777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FD34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9E8B9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Non è presente una suddivisione della procedura in lotti </w:t>
            </w:r>
          </w:p>
        </w:tc>
      </w:tr>
    </w:tbl>
    <w:p w14:paraId="72CC716F" w14:textId="77777777" w:rsidR="00FA2135" w:rsidRDefault="00FA213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</w:p>
    <w:p w14:paraId="2828A18E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39CA87F2" w14:textId="77777777" w:rsidR="00FA2135" w:rsidRDefault="00FA2135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29CE3412" w14:textId="77777777" w:rsidR="00FA2135" w:rsidRDefault="00FA2135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66B05241" w14:textId="77777777" w:rsidR="00FA2135" w:rsidRDefault="00934C75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15507EE7" w14:textId="77777777" w:rsidR="00FA2135" w:rsidRDefault="00934C7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9125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3"/>
        <w:gridCol w:w="3722"/>
      </w:tblGrid>
      <w:tr w:rsidR="00FA2135" w14:paraId="5FA4E28D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11DFD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843FC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70AB6ED9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42A6A" w14:textId="77777777" w:rsidR="00FA2135" w:rsidRDefault="00934C75">
            <w:pPr>
              <w:pStyle w:val="NumPar1"/>
              <w:widowControl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762C13A0" w14:textId="77777777" w:rsidR="00FA2135" w:rsidRDefault="00FA2135">
            <w:pPr>
              <w:pStyle w:val="NumPar1"/>
              <w:widowControl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F9C947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646E630C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874AA" w14:textId="77777777" w:rsidR="00FA2135" w:rsidRDefault="00934C75">
            <w:pPr>
              <w:pStyle w:val="NumPar1"/>
              <w:widowControl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08515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157BCECA" w14:textId="7777777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ABD31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5798E7FA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8404F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7CC0C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481B76EF" w14:textId="7777777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8DA8C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53A50B6B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7DB3EA8C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7A3A0586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1EF2F1DF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5CC27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E5F3B2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C2D359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32D573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3367A1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098491C0" w14:textId="7777777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E9ACB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755422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2975E5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E9C87FD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19DEC8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0777362B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8263A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83F50BE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2009626A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23114ABC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CDA0C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F0B4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1FE3E8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0F0406A1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5BEE8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L'operatore economico è una Micro, Piccola o Media impresa ?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96EFE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2B78756A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F07CF" w14:textId="77777777" w:rsidR="00FA2135" w:rsidRDefault="00934C75">
            <w:pPr>
              <w:pStyle w:val="Text1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L'operatore economico è una Micro, Piccola o Media impresa?</w:t>
            </w:r>
          </w:p>
          <w:p w14:paraId="2C5B6851" w14:textId="77777777" w:rsidR="00FA2135" w:rsidRDefault="00934C75">
            <w:pPr>
              <w:pStyle w:val="Text1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49BDB647" w14:textId="77777777" w:rsidR="00FA2135" w:rsidRDefault="00934C75">
            <w:pPr>
              <w:pStyle w:val="Text1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6AD3E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130E922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6C8D60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58223F5D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D3FAB" w14:textId="77777777" w:rsidR="00FA2135" w:rsidRDefault="00934C75">
            <w:pPr>
              <w:pStyle w:val="Text1"/>
              <w:widowControl w:val="0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 tratta di appalto riservato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C06CFF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7560648E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5ACA0" w14:textId="77777777" w:rsidR="00FA2135" w:rsidRDefault="00934C75">
            <w:pPr>
              <w:pStyle w:val="Text1"/>
              <w:widowControl w:val="0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l'operatore economico è un laboratorio protetto, un'impresa sociale" o provvederà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all'esecuzione del contratto nel contesto di programmi di lavoro protetti?</w:t>
            </w:r>
          </w:p>
          <w:p w14:paraId="6A1C47CB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9FB367F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69ABA" w14:textId="77777777" w:rsidR="00FA2135" w:rsidRDefault="00934C7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1C4A9D53" w14:textId="77777777" w:rsidR="00FA2135" w:rsidRDefault="00FA213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2452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richiesto, specificare a quale o quali categorie di lavoratori con disabilità o svantaggiati appartengono i dipendenti interessati</w:t>
            </w:r>
          </w:p>
          <w:p w14:paraId="21A2E3D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0CB69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C634E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51E908B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FF542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254B4A0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64F3C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3FE9A47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581EE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2CA69FC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C1B37" w14:textId="77777777" w:rsidR="00FA2135" w:rsidRDefault="00934C75">
            <w:pPr>
              <w:pStyle w:val="Text1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CD95E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EBDF2C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DD927F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49E11D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4DDA3F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BA6C04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CEBA15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C58F4B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D171E04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AE75D43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F1BD10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EEF40A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150CAE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946287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7949D7F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6B03C8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7CBFD5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D846B7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B1DA987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FD9215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79DA1B26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5073D2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0C78123D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0B529391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E96D9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Registrazione in elenchi ufficiali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DAEA9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4831B0D5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F3D30D" w14:textId="77777777" w:rsidR="00FA2135" w:rsidRDefault="00934C7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19F48E77" w14:textId="77777777" w:rsidR="00FA2135" w:rsidRDefault="00FA213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A1EB5" w14:textId="77777777" w:rsidR="00FA2135" w:rsidRDefault="00934C7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5D48D76D" w14:textId="77777777" w:rsidR="00FA2135" w:rsidRDefault="00FA213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7D49FD" w14:textId="77777777" w:rsidR="00FA2135" w:rsidRDefault="00934C7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8C3D23" w14:textId="77777777" w:rsidR="00FA2135" w:rsidRDefault="00FA213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23378" w14:textId="77777777" w:rsidR="00FA2135" w:rsidRDefault="00934C7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474D4E92" w14:textId="77777777" w:rsidR="00FA2135" w:rsidRDefault="00FA213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CC17EB" w14:textId="77777777" w:rsidR="00FA2135" w:rsidRDefault="00934C75">
            <w:pPr>
              <w:pStyle w:val="Text1"/>
              <w:widowControl w:val="0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5FBE8D4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DCC4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59D1CB0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67B21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527628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B0CB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04247DA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F49AE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 documentazione</w:t>
            </w:r>
          </w:p>
          <w:p w14:paraId="70E83F3A" w14:textId="77777777" w:rsidR="00FA2135" w:rsidRDefault="00FA2135">
            <w:pPr>
              <w:pStyle w:val="Text1"/>
              <w:widowControl w:val="0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E78B4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942C5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834DF1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51F03D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7A3E42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B34B9D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686D26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301D9B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EC6BC6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F41B4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B867C2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7187B9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707CA0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69FDB6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70510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9F768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24F3EC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AE85D7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517289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394B0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A8BF025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87002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3DAD2B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2921CC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028917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522C78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80CDC3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628756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EEAB61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0B8A4E69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9BA50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D6E39" w14:textId="77777777" w:rsidR="00FA2135" w:rsidRDefault="00934C7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3C6E4538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ED37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3FE83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1B79F7D" w14:textId="77777777" w:rsidR="00FA2135" w:rsidRDefault="00FA2135">
            <w:pPr>
              <w:pStyle w:val="Text1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55B5645D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241C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 ruolo dell'operatore economico nel gruppo (leader, responsabile di compiti specifici ...)</w:t>
            </w:r>
          </w:p>
          <w:p w14:paraId="6D8206E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F616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 economici che partecipano</w:t>
            </w:r>
          </w:p>
          <w:p w14:paraId="70594B2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 aggiudicazione</w:t>
            </w:r>
          </w:p>
          <w:p w14:paraId="2CA58FC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89B98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 gruppo partecipante:</w:t>
            </w:r>
          </w:p>
          <w:p w14:paraId="4C9E7F8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8E321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242EA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E095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593E8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C1691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73E93DD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F7556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0C95170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15EFA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C58B31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799FA1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EDD29B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56C88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1190B9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E9D1AA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1D3309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3BB6AA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2DB5BCB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5D51E3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1B54D3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91D096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FBCB3B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B06DE1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741A3E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1F9DA1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F12EA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6B481F3A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816F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5804F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73E95969" w14:textId="7777777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2EDA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4C4FE8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54667F5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F8903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A82D93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A17F865" w14:textId="77777777" w:rsidR="00FA2135" w:rsidRDefault="00FA2135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64A12038" w14:textId="77777777" w:rsidR="00FA2135" w:rsidRDefault="00934C75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145DE2E8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361C074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D69A99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5C1E3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286A340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509C63" w14:textId="77777777" w:rsidR="00FA2135" w:rsidRDefault="00934C75">
            <w:pPr>
              <w:widowControl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6B8C817E" w14:textId="77777777" w:rsidR="00FA2135" w:rsidRDefault="00FA213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8509E9C" w14:textId="77777777" w:rsidR="00FA2135" w:rsidRDefault="00934C7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17E18670" w14:textId="77777777" w:rsidR="00FA2135" w:rsidRDefault="00934C7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41EF4044" w14:textId="77777777" w:rsidR="00FA2135" w:rsidRDefault="00934C75">
            <w:pPr>
              <w:widowControl w:val="0"/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128158C8" w14:textId="77777777" w:rsidR="00FA2135" w:rsidRDefault="00934C75">
            <w:pPr>
              <w:widowControl w:val="0"/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737AF9A" w14:textId="77777777" w:rsidR="00FA2135" w:rsidRDefault="00934C75">
            <w:pPr>
              <w:widowControl w:val="0"/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7E584A3C" w14:textId="77777777" w:rsidR="00FA2135" w:rsidRDefault="00934C75">
            <w:pPr>
              <w:widowControl w:val="0"/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1C24CED8" w14:textId="77777777" w:rsidR="00FA2135" w:rsidRDefault="00934C75">
            <w:pPr>
              <w:widowControl w:val="0"/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4B1FEF7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233173A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3B2EB0F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0947279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E-mail:</w:t>
            </w:r>
          </w:p>
          <w:p w14:paraId="09C72A2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38A98AB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A5E5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69416E91" w14:textId="77777777" w:rsidR="00FA2135" w:rsidRDefault="00FA213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B9768" w14:textId="77777777" w:rsidR="00FA2135" w:rsidRDefault="00FA213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2C2562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BA2E7B5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39FF30E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A3C33EF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2A1151E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8B3E9B4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39197502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AAA6AB" w14:textId="77777777" w:rsidR="00FA2135" w:rsidRDefault="00934C75">
            <w:pPr>
              <w:widowControl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C8B8E6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B0701" w14:textId="77777777" w:rsidR="00FA2135" w:rsidRDefault="00934C75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2E6F4FF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85AA5" w14:textId="77777777" w:rsidR="00FA2135" w:rsidRDefault="00934C75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3F2A6F5E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F33B3" w14:textId="77777777" w:rsidR="00FA2135" w:rsidRDefault="00934C75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19CD317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5B8CD2" w14:textId="77777777" w:rsidR="00FA2135" w:rsidRDefault="00934C7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7636492D" w14:textId="77777777" w:rsidR="00FA2135" w:rsidRDefault="00FA213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22AFA" w14:textId="77777777" w:rsidR="00FA2135" w:rsidRDefault="00934C7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37577464" w14:textId="77777777" w:rsidR="00FA2135" w:rsidRDefault="00FA213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8E351" w14:textId="77777777" w:rsidR="00FA2135" w:rsidRDefault="00934C7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22D55CBD" w14:textId="77777777" w:rsidR="00FA2135" w:rsidRDefault="00FA213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38EF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16A1289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9F415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5B9A4C3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6AE13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244F429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BA708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7E7AA99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C86CC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1E0107CD" w14:textId="77777777" w:rsidR="00FA2135" w:rsidRDefault="00FA213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4F53A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907CEC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315552F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71B1D6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C01657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25D8E7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FEF2D5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B691D8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05FBB6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9652B5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EF9835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AF1AC4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A2D887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596852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A03CAE3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B29AD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CAA910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C4B523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5CFF7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7FECF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27415D" w14:textId="77777777" w:rsidR="00FA2135" w:rsidRDefault="00FA213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03516B" w14:textId="77777777" w:rsidR="00FA2135" w:rsidRDefault="00934C75">
            <w:pPr>
              <w:pStyle w:val="Text1"/>
              <w:widowControl w:val="0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575E66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EE9357" w14:textId="77777777" w:rsidR="00FA2135" w:rsidRDefault="00FA2135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2E9761E6" w14:textId="77777777" w:rsidR="00FA2135" w:rsidRDefault="00934C75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D: Informazioni concernenti i </w:t>
      </w:r>
      <w:r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0093809C" w14:textId="77777777" w:rsidR="00FA2135" w:rsidRDefault="00934C75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3"/>
        <w:gridCol w:w="4684"/>
      </w:tblGrid>
      <w:tr w:rsidR="00FA2135" w14:paraId="5AB351BA" w14:textId="77777777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9A229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ECF4C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5AAC09E9" w14:textId="77777777">
        <w:trPr>
          <w:trHeight w:val="1858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33279" w14:textId="77777777" w:rsidR="00FA2135" w:rsidRDefault="00934C75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EC4270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618D2B7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58744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5BD4" w14:textId="77777777" w:rsidR="00FA2135" w:rsidRDefault="00934C75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339B42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17C0F15F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F87BA3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1505067D" w14:textId="77777777" w:rsidR="00FA2135" w:rsidRDefault="00934C75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  <w:r>
        <w:br w:type="page"/>
      </w:r>
    </w:p>
    <w:p w14:paraId="7CD6B0E3" w14:textId="77777777" w:rsidR="00FA2135" w:rsidRDefault="00934C75">
      <w:pPr>
        <w:pStyle w:val="SectionTitle"/>
        <w:rPr>
          <w:rFonts w:ascii="Arial" w:hAnsi="Arial" w:cs="Arial"/>
          <w:b w:val="0"/>
          <w:cap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534CFF9B" w14:textId="77777777" w:rsidR="00FA2135" w:rsidRDefault="00934C75">
      <w:pPr>
        <w:pStyle w:val="SectionTitl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4BF6C2FC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54A32A0B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1290C270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567FFF61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07750B07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3034B667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7146635C" w14:textId="77777777" w:rsidR="00FA2135" w:rsidRDefault="00934C75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29"/>
        <w:gridCol w:w="4759"/>
      </w:tblGrid>
      <w:tr w:rsidR="00FA2135" w14:paraId="15244517" w14:textId="77777777">
        <w:trPr>
          <w:trHeight w:val="663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EA760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7D788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FA2135" w14:paraId="75BE66B6" w14:textId="77777777">
        <w:trPr>
          <w:trHeight w:val="1680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B3E2D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320D0E61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9ED6466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169A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9AE37C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9DC10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E03022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34779A5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68F091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1D94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A5909C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9E03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57BFA7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5A36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A9B0C3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30C41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4EDEA69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AA476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 documentazione</w:t>
            </w:r>
            <w:bookmarkEnd w:id="0"/>
          </w:p>
          <w:p w14:paraId="7581EBA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9FFB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014FDF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5F62F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56C96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6C0386D0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57CEF9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C189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378B6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AE920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E1EC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EFB44C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2E4B90E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9C01B6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FA82B9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                             Data Fine</w:t>
            </w:r>
          </w:p>
          <w:p w14:paraId="2775EAB8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A63E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9713D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Fine </w:t>
            </w:r>
          </w:p>
          <w:p w14:paraId="3CE2172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9FBF90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3384C337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1EEE6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69FD6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DE83A5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6D45E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F9D9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ED683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C324C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678FD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05C38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  <w:bookmarkEnd w:id="1"/>
          </w:p>
          <w:p w14:paraId="5C2B1A7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A3FE5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A60E35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FD453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C54F797" w14:textId="77777777" w:rsidR="007735CF" w:rsidRDefault="007735CF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AB46E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CE19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F7427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57D9C94D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7741E4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277F5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C4D6A07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94936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0AA7F12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FA2135" w14:paraId="638D000F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C813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 </w:t>
            </w:r>
          </w:p>
          <w:p w14:paraId="4FC6DB1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CF408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 2023, n. 36 - art. 94 co. 1 lett. b) L'operatore economico ovvero uno dei sogg</w:t>
            </w:r>
            <w:r w:rsidR="007735CF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etti di cui all'articolo 94 co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3 del Decreto legislativo 36 del 31 marzo 2023 sono stati condannati con sentenza definitiva o decreto penale di condanna divenuto irrevocabile per il motivo indicato sopra?</w:t>
            </w:r>
          </w:p>
          <w:p w14:paraId="1BEBE9C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73D2C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6AF11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3AEF6E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A432B6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DE4D15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E3F653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1B102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776D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EA70BA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7843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918B59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FBE3E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632AF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572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18A9CD4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35586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2A8DADC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4F976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406F756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F6B78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EA51E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5447A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454CE75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3253FE7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564A3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8F24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425CE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ECAFB4B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17539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5EDF46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C5467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2D2E9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61AEF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81746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5C2C6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2024B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2E3EC7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B232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F02DE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1D496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971DB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5BA8A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62113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3A6EA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B4AF9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C0743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238403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303978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D9F0C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Data Fine:</w:t>
            </w:r>
          </w:p>
          <w:p w14:paraId="72F83E5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7B92D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BD7E8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BACBA6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778024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F7BE1E9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9672CD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CBEDD11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33B0AB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0D3B4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A8049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5C5B69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B1B4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52F51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9091C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362C4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D92A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00225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1CE8D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CDE67F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103F7F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5360CF2A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3F86AE7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C2A084B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613979AA" w14:textId="77777777">
        <w:trPr>
          <w:trHeight w:val="699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81EFC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D973B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FA2135" w14:paraId="4892DF8B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D5987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6608A07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309BFD4B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B50FC6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F0440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6D979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F5CF1F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1BBB6B7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016B32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E3FA3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20222E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0133F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433D97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2A3CF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7192F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71EFEC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208F8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B2EFE3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DB6B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70B63B7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1568B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425F8F7F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0D28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B6870C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BAB0C5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C5DCA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C4701A0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6188A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B82F8F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05817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044065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B3670E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857A2C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ACCE03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835B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Data Fine:</w:t>
            </w:r>
          </w:p>
          <w:p w14:paraId="08E255A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FD824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7C7D2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FD9BEB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758CBB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226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5ED58D6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75B2B9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567120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3E8D4D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BF910D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2C5D8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D0D4B5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109BD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236EF9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91D94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648804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6F2D8B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32F4F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7ECFF99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6762F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C0CE9B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2C882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6451050A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6B9CD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2D34D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FA2135" w14:paraId="4771EC84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B493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</w:t>
            </w:r>
            <w:r w:rsidR="007735C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L 164 del 22.6.2002). Questo mo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tivo di esclusione include anche l'incitamento, il favoreggiamento o il tentativo di commettere un reato, di cui all'articolo 4 di tale decisione quadro</w:t>
            </w:r>
          </w:p>
          <w:p w14:paraId="6473C09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7B0D20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0B1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197C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9584A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B353D6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480F2C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1EF9BA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403264A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4D1DF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1841DE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47CA43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B60A0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EABCC9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D3B3A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37A0443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64F7E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2E87F6B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0FDBF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76494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 caso affermativo, l'operatore economico ha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adottato misure sufficienti a dimostrare la sua affidabilità nonostante l'esistenza di un pertinente motivo di esclusione (autodisciplina o “Self-Cleaning")?</w:t>
            </w:r>
          </w:p>
          <w:p w14:paraId="7CE60B9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58C30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DDB1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80B30D6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5D6B0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ADF5A2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92AB5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C3F74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F2548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0C06A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27D8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9731E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3820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7F34A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3F82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307C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EECF9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9F94D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1E285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66FF685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5231C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4BD81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BAE951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39A9B46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D43B94C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5A2895E3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0B1A47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FBF673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A7FC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73F11F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5FC38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D9C58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C06C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1C598E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A479F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E71F31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EA47251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C26D4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E66307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5A58678C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B7025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A46BC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FA2135" w14:paraId="797DF3F7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94A1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09ED15B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7363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97DE4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637452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63B5D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944C5E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6A5C2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5F426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E824BC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A197D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D49D8D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45104E2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9301D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BBB510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F656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B82430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51AA1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AF6689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A17C3B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5CBC59B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CA7C3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330C802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C61A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A500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 caso affermativo, l'operatore economico ha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adottato misure sufficienti a dimostrare la sua affidabilità nonostante l'esistenza di un pertinente motivo di esclusione (autodisciplina o “Self-Cleaning")?</w:t>
            </w:r>
          </w:p>
          <w:p w14:paraId="0EBDF88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F38D3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D1F5E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5292F51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090BE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E1B19E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C889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D1812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5526C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BECB7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29035C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CBB5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35B9F1F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F429AC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EF9B4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24CCE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D6B41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C7598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C1757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43AA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520A41F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91E79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6E688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AD6A8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DB676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31B798B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12A522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55E8CF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8D136C5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F2126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1772C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9A996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FADF5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7539D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2F98A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005127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362322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EE7A4A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61D61F6E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80A1C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CBB2A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9081D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ED2B7A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DD511F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41D4ED58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54589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98DE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226A3B82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2256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0782CC5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62E9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7C9598B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1749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3588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57A39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E2C617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7A45C0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76ABF0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52E29A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00F6E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0C28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C812FF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19FCB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7008DC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B3BC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041BF4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54BD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4EFD3B0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CDCDE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69614C1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B1168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 caso affermativo, l'operatore economico ha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adottato misure sufficienti a dimostrare la sua affidabilità nonostante l'esistenza di un pertinente motivo di esclusione (autodisciplina o “Self-Cleaning")?</w:t>
            </w:r>
          </w:p>
          <w:p w14:paraId="28B907E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71668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871E2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1B5E78F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12779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43495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F21A10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E9ACD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56CC9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8B2B58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0A9E04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CF17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36A95A2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F4227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DA438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5E9E1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E49E3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6A27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63E353B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A54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44F3D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24BE89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2675AC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4F7CFD48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D9D09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4E08A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EAE08B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903FF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F30CD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40AF0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889E33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29FCDE" w14:textId="77777777" w:rsidR="00FA2135" w:rsidRDefault="00FA213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D6B188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6582ED" w14:textId="77777777" w:rsidR="00FA2135" w:rsidRDefault="00934C75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55C93BE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9CAB1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5CDE7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CE27E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CCF8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079B5FA" w14:textId="77777777" w:rsidR="00FA2135" w:rsidRDefault="00FA2135">
      <w:pPr>
        <w:jc w:val="center"/>
        <w:rPr>
          <w:rFonts w:ascii="Arial" w:hAnsi="Arial" w:cs="Arial"/>
          <w:sz w:val="20"/>
          <w:szCs w:val="20"/>
        </w:rPr>
      </w:pPr>
    </w:p>
    <w:p w14:paraId="38472A29" w14:textId="77777777" w:rsidR="00FA2135" w:rsidRDefault="00934C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FA2135" w14:paraId="0387D256" w14:textId="7777777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947C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3B371D0" w14:textId="77777777" w:rsidR="00FA2135" w:rsidRDefault="00FA2135">
            <w:pPr>
              <w:widowControl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20E35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2462421E" w14:textId="7777777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CE0D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796B844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BDA92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030DFFA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65B8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3C20F0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C861B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05A0E0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D8631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5DD5D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73E2C38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73BAA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3BCC83E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98E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2B2659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B72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753466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11A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02BFAE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4625F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82B8D1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CF5CE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32CE03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1877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ED623E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C996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0205021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179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4AA985E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83C62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5616C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B4516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BA4452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D7D0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22B22E3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2CD9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FD4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22648EB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2DB3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1A32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DE46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EFB1A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7F785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944B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0D7AB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9B53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971A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29940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1405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AD207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C45D0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32056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05FFC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33754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7E14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0FAB75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57535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247A2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E422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ED40F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CE2194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1631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72FAD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90CE3C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8AA6C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2BF7B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9CA9A1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56AA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5A22E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FA9AC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1162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8C40D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0746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EDE1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2BB4BF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DDEF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40090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45A6DA6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4CC1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E5D30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DCF95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5B9D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C690D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B07DD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D8C89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93619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14459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F446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F9E8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56003D2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F49E5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2BD9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651311E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7895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079DA07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1830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C1A7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328094F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E0592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EC8B2D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829AA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3044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478FAE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03D5BB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4240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3D1691A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DDC82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48541A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B1DF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3D08590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4D31E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08006C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1631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6693AF9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C50BB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45EC0E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BF0F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44F89F7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0A0FE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4A1157A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B8A3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50D31C5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2980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6EBE683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B181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C835B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C0A6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9BECA9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6E046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62AABFB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89144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C21B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[ ] Sì [ ] No</w:t>
            </w:r>
          </w:p>
          <w:p w14:paraId="6C054FB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076E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E37C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EF8E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EA7E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D274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8DC7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8F470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A4CA6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F5E31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155FC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09226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9093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62F69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BE65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144E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1CC73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2F0B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908E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C8364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D714E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049333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3F7EC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5EF8D6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0A4F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4D3E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2CFD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0E3B4F8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67D12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CEB0F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679C4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E2C0E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0E725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493E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BA04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5C715C1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E718C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E612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D1433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BB9F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E9382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1C15B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Data Fine</w:t>
            </w:r>
          </w:p>
          <w:p w14:paraId="48792C3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2696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B1DD4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285E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7764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0BA8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E0FDA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6FA80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8D6BB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9D8D1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AFB080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27A2272E" w14:textId="77777777" w:rsidR="00FA2135" w:rsidRDefault="00934C7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12C5D0E7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FA2135" w14:paraId="30A4E0A5" w14:textId="7777777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BE271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AEF8D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FA2135" w14:paraId="5CB2BB1F" w14:textId="7777777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AED7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15859C3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C5DE17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5EE5ED79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5D421FC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28910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7D5049C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2C274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14EB6E31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F056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AAEEB5A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87B89B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1F523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E62FF4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AA796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8C20B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137DE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5942D9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665AC5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8B50C8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AEBCD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01CA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A7757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51ADB2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1555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3A8DC3D5" w14:textId="7777777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18507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9458B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5C099F77" w14:textId="7777777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E902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3D0D16D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1F48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297E77E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B57E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5AF7F11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E9C85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7B8880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7524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42C508D" w14:textId="77777777" w:rsidR="00FA2135" w:rsidRDefault="00FA2135">
            <w:pPr>
              <w:pStyle w:val="NormalLeft"/>
              <w:widowControl w:val="0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AF422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49E0F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0079E5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114DD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89A57D9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28F973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F66D8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D5534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E78B5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D9E90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CD18D2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DE604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DE3FF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107E7C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8D14B85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4AD32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374F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FAA32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5232A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E6446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4E9893F2" w14:textId="7777777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78C1B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6D150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FA2135" w14:paraId="149C0C88" w14:textId="7777777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0995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50B82E3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D2055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4823C32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1B1B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1F0C76F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3C399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6D79621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B4F43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D0965C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934D6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A0E344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84DEE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9D2578A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7505D3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6D4E7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6EFE9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0E9396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0C87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5686E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2C67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051FBF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9FABAA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898B52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B2BE9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45FBE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DE638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69E153FC" w14:textId="7777777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96784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50FF1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FA2135" w14:paraId="6A2DE829" w14:textId="7777777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FD6A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Liquidazione giudiziale </w:t>
            </w:r>
          </w:p>
          <w:p w14:paraId="6BBB3C1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FCC2E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 co. 5 lett. d)</w:t>
            </w:r>
          </w:p>
          <w:p w14:paraId="63CEDB1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11B79E6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45A7B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7401BC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777F2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4055184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90A5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171D52D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5B00C5D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B3D0D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85F468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A21B05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 emanazione</w:t>
            </w:r>
          </w:p>
          <w:p w14:paraId="5977BB4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583DF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 documentazione</w:t>
            </w:r>
          </w:p>
          <w:p w14:paraId="114D851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F7C02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4BC7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E0E1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EAC4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663A3D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91419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8E8A4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5AF39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2140047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7C81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C4983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038B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5DA4C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87DC6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205C4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7FD97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C7933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68442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C7B5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E3ADC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28DFBC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01481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36FCF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4389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14C128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FDA3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13AF5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3ACB3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91D2D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188B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7082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0D66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196EEBE5" w14:textId="7777777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305651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C5112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FA2135" w14:paraId="3F496E61" w14:textId="7777777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C673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6EF82B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4D767DF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55CC7F7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14304A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616E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79FB3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FA6DED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BEEB7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7A5C118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8D44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3E9F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3FB4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</w:t>
            </w:r>
          </w:p>
          <w:p w14:paraId="3B4BBC5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386395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538F1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A5F55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C2187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130A15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A248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67473A0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AC400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108E09DF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1D69A2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A397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2BDE0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F285AB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ECF29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E09C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8AAAFE6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AEDC3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1833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DD2582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13F4C2EC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6914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603DD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0396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17841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2D4C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118894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7B6E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11149CF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FA2135" w14:paraId="0A6BA5AC" w14:textId="7777777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C5387" w14:textId="77777777" w:rsidR="00FA2135" w:rsidRDefault="00934C75">
            <w:pPr>
              <w:pStyle w:val="NormalLeft"/>
              <w:widowControl w:val="0"/>
              <w:jc w:val="both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D6F81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FA2135" w14:paraId="49B326B5" w14:textId="7777777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BF6A0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7054B29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C542F5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44A8C00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18DC630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D0C9A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39D4128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D6EA1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2ADEEDD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570C2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9ECB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7BEDD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3C5F5EF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1CBF79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E7047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A45A6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CC20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51BC77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BF893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200058F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23FAB" w14:textId="77777777" w:rsidR="00FA2135" w:rsidRDefault="00FA213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C315C95" w14:textId="77777777" w:rsidR="00FA2135" w:rsidRDefault="00FA213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B9BBB0" w14:textId="77777777" w:rsidR="00FA2135" w:rsidRDefault="00934C7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4C6216A5" w14:textId="77777777" w:rsidR="00FA2135" w:rsidRDefault="00934C7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A0B8B4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57EA6294" w14:textId="77777777" w:rsidR="00FA2135" w:rsidRDefault="00FA213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5D4AE6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5B3412DD" w14:textId="77777777" w:rsidR="00FA2135" w:rsidRDefault="00FA213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7C499E0" w14:textId="77777777" w:rsidR="00FA2135" w:rsidRDefault="00FA213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C500E4D" w14:textId="77777777" w:rsidR="00FA2135" w:rsidRDefault="00934C7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3641776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8EF66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8E84A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85162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1B085B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061D9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51A8E89D" w14:textId="77777777" w:rsidR="00FA2135" w:rsidRDefault="00934C7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57F0BDEE" w14:textId="77777777" w:rsidR="00FA2135" w:rsidRDefault="00934C75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FA2135" w14:paraId="124CB457" w14:textId="7777777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0C006" w14:textId="77777777" w:rsidR="00FA2135" w:rsidRDefault="00934C75">
            <w:pPr>
              <w:pStyle w:val="NormalLeft"/>
              <w:widowControl w:val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390F3" w14:textId="77777777" w:rsidR="00FA2135" w:rsidRDefault="00934C75">
            <w:pPr>
              <w:pStyle w:val="NormalLeft"/>
              <w:widowControl w:val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20E395DE" w14:textId="7777777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F1CF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0FF6DB6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C4C476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B0DD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712F7E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16A19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D420AE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A8183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655CA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E0615BA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7C5743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2C853F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0AEE9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2DF3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79E7C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E3409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DEF638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198779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31C7D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CD1D22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1E5F73BF" w14:textId="7777777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92A6E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Accordi con altri operatori economici intesi a falsare la concorrenza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DB46C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6AEF81B8" w14:textId="7777777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8181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38F0081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72170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2E9E00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3145264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D9ECD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77601B1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496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5BF4F54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72022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CA555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3887AD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9E3F8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6B7F2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ED41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B2AF8E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5A55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4A5C54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8D8B6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2AF0F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6B5D85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72D1C79C" w14:textId="7777777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5057D9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6D7CF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6D873E36" w14:textId="77777777" w:rsidTr="007735CF">
        <w:trPr>
          <w:trHeight w:val="62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3A5D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C5E057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58B4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55BC770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F6B1D" w14:textId="77777777" w:rsidR="00FA2135" w:rsidRDefault="00934C75" w:rsidP="007735CF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gliate sulle modalità con cui è stato risolto il conflitto di interessi 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CFF04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0213C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447BA0A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B8D0CD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2F0C2C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2BEF4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9452FF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0D33F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F4E879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6239077D" w14:textId="7777777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6A946A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Partecipazione diretta o indiretta alla preparazione della procedura di appalto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C933B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7A5C6254" w14:textId="7777777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1241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1831A25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2D378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 - Decreto legislativo 31 marzo 2023, n. 36 – art. 95 co. 1 lett. c)</w:t>
            </w:r>
          </w:p>
          <w:p w14:paraId="38B8D73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244AC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5247B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657660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B05BB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7D45C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BAD051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D6C037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98E382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5CD0C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C291B4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4EDCB3B8" w14:textId="7777777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53CB5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Cessazione anticipata, risarcimento danni o altre sanzioni comparabili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6BFE6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4D3003F6" w14:textId="77777777" w:rsidTr="007735CF">
        <w:trPr>
          <w:trHeight w:val="502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7798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622E082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BD7C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A90A5D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2A36C85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0F4B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29A9106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E65BC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015B31B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8F063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63EDF91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9EAE5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F3514D4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6CE75A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F43578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B42B43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EC8E0B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121AA2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947C24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B28E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0CE5C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D7140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280E35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B5F3E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5AA6E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C2D347" w14:textId="77777777" w:rsidR="00FA2135" w:rsidRPr="007735CF" w:rsidRDefault="00934C75" w:rsidP="007735CF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2201B693" w14:textId="7777777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4E4E9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E9D35" w14:textId="77777777" w:rsidR="00FA2135" w:rsidRDefault="00934C7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FA2135" w14:paraId="752BD17B" w14:textId="7777777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5E15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      </w:r>
          </w:p>
          <w:p w14:paraId="6062D2C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3DB02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B9CA6E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BF61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CDC81B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9D7A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183BB2D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B07115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F1443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E92749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94BFF0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94184E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753211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0E85D2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0CCB7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A5308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C04FD8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3E7B6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9D0D94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EC62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A48269" w14:textId="77777777" w:rsidR="00FA2135" w:rsidRDefault="00FA2135">
            <w:pPr>
              <w:widowControl w:val="0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1045A2" w14:textId="77777777" w:rsidR="00FA2135" w:rsidRDefault="00FA2135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644C2BB2" w14:textId="77777777" w:rsidR="00FA2135" w:rsidRDefault="00934C75">
      <w:pPr>
        <w:suppressAutoHyphens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0B866BD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352F51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52697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FA2135" w14:paraId="432C6CC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3C9AF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43BD095A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1CA62D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541FD614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48CEA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007ECA13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ADEF2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E7AB8D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D2A10" w14:textId="77777777" w:rsidR="00FA2135" w:rsidRDefault="00934C75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48335DFC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all’art.’ 94 co. 3 del D. lgs.36/2023 è stato condannato con sentenza definitiva o decreto penale di condanna divenuto irrevocabile per il reato di false comunicazioni sociali di cui agli articoli 2621 e 2622 del codice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civile?</w:t>
            </w:r>
          </w:p>
          <w:p w14:paraId="75A972E6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A9D70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EAB93A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674BE1D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52372E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1BFB9A81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E62FC24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FAA2C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04390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7A8C9C2A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7F4FE194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DE161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7C0C0E64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10F75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AE287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A14BF5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2)  Decreto legislativo 31 marzo 2023, n. 36 – art. 94 co.1 lett .h)</w:t>
            </w:r>
          </w:p>
          <w:p w14:paraId="73EBB398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3455B3E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E344C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CE3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76E225D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CD1C872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B1A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3C23CC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2DA1E593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36F0FEFC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72E76E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557A8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60A082B3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08C2EF7D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6A3573" w14:textId="77777777" w:rsidR="00FA2135" w:rsidRDefault="00934C7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3A91489B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B354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56DB60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AC6E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061E056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48C3218E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B2134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65687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4) Decreto legislativo 31 marzo 2023, n. 36 – art. 94 co. 5 lett. A. </w:t>
            </w:r>
          </w:p>
          <w:p w14:paraId="6866376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81?</w:t>
            </w:r>
          </w:p>
          <w:p w14:paraId="34689EB2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9CED8E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5220B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8BE45A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68204F5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05122D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74D3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6D7952F3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7021A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02C8A4D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7BDE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4ECB71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39917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38FBDA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6BAE1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5A01D2C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5897" w14:textId="77777777" w:rsidR="00FA2135" w:rsidRDefault="00FA2135">
            <w:pPr>
              <w:pStyle w:val="Paragrafoelenco"/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35E18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4D6BE7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3144B4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256151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13358B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F9FC86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59713B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59A207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A9A5DC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4CAF0E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48687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9A5BC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FC16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CFE82D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EBB2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8E14A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BADA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0B43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0F24D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5D53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D0F81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2CA802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5DA2D39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A9C6B6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D1FC1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2BC0700C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973BAD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D921FC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8F9749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FBDAD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662B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05B157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12C8C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6DDCF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383E39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2B7B306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5BCE5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08A6D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F4826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AB70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8B6D3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E8C3B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A532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44ADB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56C87E2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649C54A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7F37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AF3040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     Data Fine:</w:t>
            </w:r>
          </w:p>
          <w:p w14:paraId="77EF43E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0E002A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292B18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366F76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E39C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A98D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7530BD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DB9FF1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3E639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F3F458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FF1B36D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7D462D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F9DD34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7D7DA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10965F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657BA0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7447D0C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DF99F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E0E72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D0268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B22533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9F210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362B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17A2C7E5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B5F7A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AA982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75A011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88A7CB9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DFA929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6F92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EA2089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EF0236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48E50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444B7D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10A545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A11E0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0919A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AF1B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7DAA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DC75C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9F8B8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B92013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1044CF" w14:textId="77777777" w:rsidR="00FA2135" w:rsidRDefault="00934C7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1A54DA65" w14:textId="77777777" w:rsidR="00FA2135" w:rsidRDefault="00934C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444B0399" w14:textId="77777777" w:rsidR="00FA2135" w:rsidRDefault="00934C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0CD5D32F" w14:textId="77777777" w:rsidR="00FA2135" w:rsidRDefault="00934C75">
      <w:pPr>
        <w:pStyle w:val="SectionTitle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</w:t>
      </w:r>
      <w:r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02137A4F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68AE3E8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7E012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professionale pertinente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BF54D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7A50959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1735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6FD1E60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62739C3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3C26C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8300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D475BE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359E75B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1B1655B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3AA8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3311840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2023CC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3A33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A7DC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59B7353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828D7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794D4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96176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80C7AE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D3911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7C72CAF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25AB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BF4D24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FF2111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A44B7C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F0CABC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9E5D58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6FEB0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97973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923ED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1171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5ECF0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390FF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25669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CB69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F55D0F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A3E839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4B65C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8BDA3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3FF4F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A527A8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EF2AFB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7A4238AD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74A07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F9A60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69B1AFE6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54E6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6A1E253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2187116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3E63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193126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3237195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D429E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5829B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1545C83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11EEBA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3414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512D2CC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C515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2688E0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CA6B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 emanazione</w:t>
            </w:r>
          </w:p>
          <w:p w14:paraId="36337E1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79DFA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0E85B73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D2F05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AB290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781154E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B26C0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AA96A7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244BC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39F6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6708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88DE6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C85DE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C7038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DFADF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216E4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8FEDA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19D46C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9B05C9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DDBE34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AB8C1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29172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026A2F1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9DBC8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771B3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232FA1F8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5FC85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55EB8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11F1E338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657AD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51274CF9" w14:textId="77777777" w:rsidR="00FA2135" w:rsidRDefault="00934C75">
            <w:pPr>
              <w:pStyle w:val="Paragrafoelenco1"/>
              <w:widowControl w:val="0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6BC0BA7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BBDF7B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1D4FFD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366FB0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9DA7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14FE0E2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1718D4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452BC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4ADC65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DD46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EAA8F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61105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2DBD39D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1C61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74F8AB3A" w14:textId="77777777" w:rsidR="00FA2135" w:rsidRDefault="00FA2135">
            <w:pPr>
              <w:pStyle w:val="Paragrafoelenco1"/>
              <w:widowControl w:val="0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DD898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FAF0E6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F86B7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3EAE4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FFC8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76DBA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D6242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36081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E15A5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53520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7DFC7B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A4BC7C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C405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D06A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75CFB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FB55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CDAEF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BE0F1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955217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24903D31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6A108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C6089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1C914C7D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8836F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20B1D4D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3DE7A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EEE004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B8DD6F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B7BE75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B67D8B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2B18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E91BDA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262E5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5BCCF56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EE7D6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84DB93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7B3A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042B48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469B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5C29A1E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4C268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712DF0E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03FCAB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010B2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14D71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D637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2E276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AA331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760A2A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0B1D2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62807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7DB8F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ADEC48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25749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7662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016CC2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2897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7FCABC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0281D" w14:textId="77777777" w:rsidR="00FA2135" w:rsidRDefault="00934C75">
      <w:pPr>
        <w:pStyle w:val="SectionTitle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0B7F85B4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67D6A0E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90177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9F91D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3E5B56F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8AAA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0BE844A8" w14:textId="77777777" w:rsidR="00FA2135" w:rsidRDefault="00934C7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36/2023.:</w:t>
            </w:r>
          </w:p>
          <w:p w14:paraId="689E8F09" w14:textId="77777777" w:rsidR="00FA2135" w:rsidRDefault="00FA213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E23A57" w14:textId="77777777" w:rsidR="00FA2135" w:rsidRDefault="00934C7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2E4EEEC" w14:textId="77777777" w:rsidR="00FA2135" w:rsidRDefault="00FA213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AED356" w14:textId="77777777" w:rsidR="00FA2135" w:rsidRDefault="00934C7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74EE70F7" w14:textId="77777777" w:rsidR="00FA2135" w:rsidRDefault="00934C7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7A70B50E" w14:textId="77777777" w:rsidR="00FA2135" w:rsidRDefault="00FA213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DEC7B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DA03AB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8DDF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6806A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D3F7C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FD66A1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0961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047A26D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14BC4" w14:textId="77777777" w:rsidR="00FA2135" w:rsidRDefault="00FA2135">
            <w:pPr>
              <w:widowControl w:val="0"/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47E7C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5448C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7F1B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01D41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5F166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EBA52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2B3E9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20D82B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5BBDF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32AEF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2DE2DEE1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D1F39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3C47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C505B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77FF7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0397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FA78B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57AB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728D7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AAAC4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1A11982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5C5CA7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569D268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556CB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F81A4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2B0545D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BDA7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3E59D84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CA369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C234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58033DE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9B2B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64F9BF0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1E08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AB09B3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3ED7C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79E8EED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FB07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2C23A9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FBAC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DBE50F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515A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48CA68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DD2A1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19A46BC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C8813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1405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DD4583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C05D25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BC25B3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3044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3919C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9DA66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068EF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A7A51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75843A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5E7E3C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1DAEF2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2CD4A0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D359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1E069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0EC0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9AF87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93A009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3545C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3C36BA3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7392DCE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48D8B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6B176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2DDABEE1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1460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5157AEA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D3A35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2E31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43470F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DFB47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331BEEA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A0902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17C72D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2AED4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CPVS:</w:t>
            </w:r>
          </w:p>
          <w:p w14:paraId="3CDCECE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9DB7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7E489B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218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29060B2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E7E23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DD3CA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536CBE1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64A8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52D4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C45C9C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5B268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FE28C5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FE53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57A2F0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69E4A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187673E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8269A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FDADB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FD780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5F19F4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177086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8A536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AF47C1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6071C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F9E81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4A6DF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685C0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ED867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E09DD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132FD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1E5D6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F261F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A5B60C" w14:textId="77777777" w:rsidR="00FA2135" w:rsidRDefault="00934C7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5545B882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C43E5F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9B8F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A090B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19A3B8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A9094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79433A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14CA28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9C425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A8D28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A23CB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C0136D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1AC9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664E68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53101D7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98213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Fatturato annuo specifico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DF8E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228FAFD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6E74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nei documenti di gara è il seguente </w:t>
            </w:r>
          </w:p>
          <w:p w14:paraId="372427A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0F6E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2DBA96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D6B9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7816640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820A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68DA9FA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2ADD5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CPVS:</w:t>
            </w:r>
          </w:p>
          <w:p w14:paraId="557979F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48D72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757254D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CE6D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5BA084F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1A072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5990E33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6AA25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E2646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F33A9B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030F4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6DCE0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85445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29BDC7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2AF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342E94B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AE29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A31BE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7292E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79CEC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FD961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47B6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EDFF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D3778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9E2E4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61E2E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4BCAC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EB034D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E7636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C939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181F9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4481B6C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CF98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0DB41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C1CBF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BA89C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43DF2D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D572F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7B78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39B64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1286A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C48BB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3187A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2F1CF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FCA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23D42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10AADDB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8CD3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5FDE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2407F9D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96C7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291B0D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39419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69E9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A4DF08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21CD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AF0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0990953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90C6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D0EA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DC7EA9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F9F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54E5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6ACBE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81D192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5B153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344A627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AFFD2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902C3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D32C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915B8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71FB9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CE127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66E8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B76C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3897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1A94E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261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7726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0DC36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0DE6F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615896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902C5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1C1C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39D6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93A8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F8026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1C2D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1CE1F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5803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E3D24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5CEFE49A" w14:textId="7777777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0972F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28C6C3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01E7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3DCD0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7DE0B5C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1DE5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005B3C6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29B11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57C49A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C2262A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3E2FC2D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4951821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56F8DF6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4A083D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ED77E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7D1E0C1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1F3F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BA2F0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4AA7AD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6F0B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BD137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1840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C53677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B55FC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67273DF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FFD5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2A8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3A3A8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E55EA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D43A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C9115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C29B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C9919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69E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3B703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C70C920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E0C511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2F4DB25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87D63D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43293B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8BA3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DBC0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52E5BA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40F9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64FA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B481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2093C3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58347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0B0AE40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B891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B7D8F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5BF1A22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BB7A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7720DE2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7544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5685CF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251C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CC8436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39CE361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FDACE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CDEFBA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5167FD9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7798B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102A73A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4B3D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149388C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3466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0F73E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0E7A024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B6483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60FC56F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A03EF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5D9CFE7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A3E6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5198808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6D09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8FC469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D92C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C64E0C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F9E7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3E035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39DA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34935F6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0404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D897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EF57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5AC2C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EEEDC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5195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4A69A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C45BA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DC92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B969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6D177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2B012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D93BB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D3EA6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D4BAA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0A545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52711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78CA2166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704B4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04BB22" w14:textId="77777777" w:rsidR="00FA2135" w:rsidRDefault="00FA2135">
            <w:pPr>
              <w:widowControl w:val="0"/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BE72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30DC2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79A09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2F9C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052C3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7E53F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67C24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94392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D61DC4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4C1F0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4E3E6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FBD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2163BB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FD1EA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8D408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5FE5CE70" w14:textId="77777777" w:rsidR="00FA2135" w:rsidRDefault="00934C75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0E2D8199" w14:textId="77777777" w:rsidR="00FA2135" w:rsidRDefault="00934C75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c: Capacità tecniche e professionali</w:t>
      </w:r>
    </w:p>
    <w:p w14:paraId="02D17512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1D57E891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4E6A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0F6C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FA2135" w14:paraId="684D690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1C5F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lavori: durante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1D944C8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9A36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6D0F5D2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5386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901608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14E0A26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8C28D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C17ED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C2C22F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446FF1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4055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5F3DD6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6259505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76D2EB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52A70DE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6DCC6F4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56D6621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D0D8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7BD3D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27AF87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B7FE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7302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4F944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2F8132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2049CB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65FCB32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A71D27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6BA4A76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B7EC4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è disponibile elettronicamente, indicare (indirizzo web, autorità o organismo di emanazione, riferimento preciso della documentazione):</w:t>
            </w:r>
          </w:p>
          <w:p w14:paraId="78EFEDA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7D10A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3F4F9F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53E2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7CE79C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2344D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2F152C7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6F5A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B7C4F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A7CBEB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AD280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E6760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BD02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E270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D6D0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D564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23B15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8396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9E8DC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B25DC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40AE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E2626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6159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D7D5B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FAC3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EEC42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E7BD8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5F724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61B1215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98609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C77E946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3D12C0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5050E0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F7871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0777A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6B8E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C716C2F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502C3A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CBD8F4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2F5BD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2D29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B4FCF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84B1F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E46A61F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FE68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AA44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D013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4C1DA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31D9037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C2875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FA42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76307FE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6FF3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235AAF8A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690CF5A8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139148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5D591D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48457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89E8D5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75A261D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191019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6375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AB62E2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6037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907A0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6A6FB9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F0DE86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398B0F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3CB05B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1EA750F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8F30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04EF7C2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7BAC2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0D87496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1A17BEF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C06260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32EDD70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695DE98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4A14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23D0F3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7CAD2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390CAA8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60D2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B6449E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49CA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41AA9C2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5EDD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F34C18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BB048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A926F3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54820CE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1F413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5FF00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E46DE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A0F8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11FC7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0E4B7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150C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569A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238A8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85585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9B0DD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FFF0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9863C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96D6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2843D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BF8D8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8A49E7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07787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5D63B4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ACE65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D5F6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11334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E819B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3001F5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C80AD7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854B71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00D72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C4ADF4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64F7E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7CAA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75A80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BB11A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A0B444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077EF51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87E3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FCD9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08DB7FD1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E62E1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6D74298D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1C6B01EF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5035DD1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D701FE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84217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15043EC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EE81CE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A9728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449B901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4980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87929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B2D54A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15521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DFA80B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4E28AFD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EEB04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(Data Inizio, Data Fine)</w:t>
            </w:r>
          </w:p>
          <w:p w14:paraId="24ECB60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112E6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CD2F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0A55EF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39D7E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2D1D1B4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50AC428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7B80A5F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16C7AD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09B0FF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4839E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16A6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è disponibile elettronicamente, indicare (indirizzo web, autorità o organismo di emanazione, riferimento preciso della documentazione):</w:t>
            </w:r>
          </w:p>
          <w:p w14:paraId="11BB6F9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5F2D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30FD6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69BE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847E94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CDF68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2D7784C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E1ADD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97630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7EA7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B1864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63BED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E454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5A87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BA82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DD2D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EDF5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7C01B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5BEC1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7D9AFB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F5A7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35F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3531C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C4317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A20E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BC4D9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F9DC1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C712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660EFF53" w14:textId="77777777" w:rsidR="00FA2135" w:rsidRDefault="00FA213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60F88" w14:textId="77777777" w:rsidR="00FA2135" w:rsidRDefault="00934C75">
            <w:pPr>
              <w:widowControl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E6EC25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1D5E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17BA0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8D1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8D600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A99441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A965CB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BB2F0F8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D313DD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ADE0D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97BD5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46E07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ECBE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0B16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21E85A" w14:textId="77777777" w:rsidR="00FA2135" w:rsidRDefault="00FA213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6504E92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33476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09445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5EFBC74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0EE4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6F712E3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6144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45833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DC8E75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60048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19B1FC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771F534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07CBF01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35C770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3F32363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4576DB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9180D9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CE687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9AA4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6C0A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è disponibile elettronicamente, indicare (indirizzo web, autorità o organismo di emanazione, riferimento preciso della documentazione):</w:t>
            </w:r>
          </w:p>
          <w:p w14:paraId="7A29DCE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C44B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8B5D0C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6BB5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D1D745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4D39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3A364BA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132E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B0E6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3465A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2D2B8DA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7AE63A6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D5B491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6211240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9FB41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CD0C9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1068806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1D16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9AE67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7FD6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105B2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8532F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4200309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5550C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7903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39BB8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E9953F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0F5C98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5FEA5D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9AEE60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A5D4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9270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A7D1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1E0E3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13F74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02011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F1705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701D1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8C084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9E5488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1DB14E" w14:textId="77777777" w:rsidR="00FA2135" w:rsidRDefault="00934C75">
            <w:pPr>
              <w:widowControl w:val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527FD9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948AC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A5EA1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134FA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3697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52337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CC39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7E7D3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C54213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4A42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99359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A8E2A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0424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AAC81F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CC2E99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C245530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E4CF5B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CF3A363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CFD1D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B162B8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0425093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DFF4DA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10F8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EBBE9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697DBC9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84BA6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B183D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460D0B1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8E44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2B1AD94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0D5B7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79ED2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C72C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A1BDBD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CD8CB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7D9C189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6867C64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702E437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39DF3CD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442DF3D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31EFB8D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49241F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91C8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8870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F076B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30781F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24DC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33FA69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69EB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9646EC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9E80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1A46854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737B5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E7E5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516DA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BE8734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F9BACA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323A991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D100A2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63661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50895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FB1107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2756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EFFE1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F2846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1CD4B8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7BFD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 documentazione</w:t>
            </w:r>
          </w:p>
          <w:p w14:paraId="1EE7FC6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B4FD7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C2C31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C26CD2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5D5819E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DA4F42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1F6E0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CD786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0200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9202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C45FC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9A16D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6A80D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DD3FA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0909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17A1EF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AC26C3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57F7FB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13CD1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6CF4E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1BB1B5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7D6CCE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C40503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10653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C8DE0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BB772E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D81161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1F8D3B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79E5DB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73B8BB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2C449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B10E78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84E571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2DD58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D242C6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587C8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9AEDFCD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CC8641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729B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18B4A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D7AD6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9244BD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7E6807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97DD5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35" w14:paraId="4D1DE1C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ED42B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E6C4F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5DAB6A0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A4E6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F4F96F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F8D1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B4CC3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20BA63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F52B7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F91E5C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29B45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7BF9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07E3CB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5EBA35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E6852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58EA0E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07EB1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C8F090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C1C138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1E5364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71F933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71D325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7BE266E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4D52AB2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D3B53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DD0FC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2E943" w14:textId="77777777" w:rsidR="00FA2135" w:rsidRDefault="00934C7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0A9A852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EB12F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0257A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6CA80BF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2D5C0" w14:textId="77777777" w:rsidR="00FA2135" w:rsidRDefault="00934C7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2FF0383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68D7C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EA02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B36E7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A15A7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3D17760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776E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97AF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33064E1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29AAFD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92D2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F269579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12E68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9E118B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13B919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B09F05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D1395E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92879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698247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7BB6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C4D0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45039A" w14:textId="77777777" w:rsidR="00FA2135" w:rsidRDefault="00934C75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53812EB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05848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76959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4CE7E5D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AAD0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 gestione e tracciamento della supply chain durante l'esecuzione del contratto</w:t>
            </w:r>
          </w:p>
          <w:p w14:paraId="4EFBB68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958D7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5FF75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00BB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3EF0A4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6B38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3061F6D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B4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2A1B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DC372F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DC35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DB01F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AE7777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CDFBB9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B9C9F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A24254D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B7D4E4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6EE11C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BE9E13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C333DF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9AAE1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40D74C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3458D4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A6D6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531B1A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436778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E55B2E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115D5318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8C211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E9EE08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40CC6BA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97D4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259256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FBC05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0FD6F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BB60B5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D9AA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833CF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C73F2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4CCD959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F0184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DFF0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80DB16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5BD26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A46BC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C866E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2E205C1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9FD0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24EDD0F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7737A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ECEEB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74F1A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66625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D67314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097BD6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0BC12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9BFE25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191BB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F086EE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7523B1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E6FEDE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8CC3BA8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194791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B4D9B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A3D1B8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5623A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258B9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325459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DABB71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55A11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129ED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63842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D0B569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2135" w14:paraId="3C60B08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B2F99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DEE6D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5D431FF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0F83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71F59A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BE54C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8C7F1C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20BD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2DD470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FB484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1109E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B51C7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312A4C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D48371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67559A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2EFDF4C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523BA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D588CCE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EACCE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D818E1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3F3280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12C45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C2FC0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F10CD09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96CEDF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8B43EA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B92812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678FF8E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F2ADD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C4715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013E62FF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D5F2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4848712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2A978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4CBA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5677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4C5EF0A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71425DB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2917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638DD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67449A5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DE1C86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D21E9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EC546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16EF3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820C9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028CDD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CE58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4AD552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A8004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20429F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A88D8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4A3DA0" w14:textId="77777777" w:rsidR="00FA2135" w:rsidRDefault="00FA213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AE4D6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99CB0C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0F5503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3D4323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4550AE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35218B" w14:textId="77777777" w:rsidR="00FA2135" w:rsidRDefault="00FA213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548E91" w14:textId="77777777" w:rsidR="00FA2135" w:rsidRDefault="00FA213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EE0593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58BB62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119766C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E0BC38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A15F8E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DB6855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6C20057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686E9B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82353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1F3C93E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F5A30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67B3ABE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D63C77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A9DFD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0EBB706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0DD918E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E1B5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388B608C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5603BE70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ADB7E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B745A3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B5557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C9C37F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1B6C4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71685B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156D3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6F0CA562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193D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018708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A61546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8AF054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0328E72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[……………] </w:t>
            </w:r>
          </w:p>
          <w:p w14:paraId="0E8F93A5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FC77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3394EB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E4C4CE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5EC69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DF63C38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70F941" w14:textId="77777777" w:rsidR="00FA2135" w:rsidRDefault="00FA213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16DBFA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1C37D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B558B2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1866AE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C27D5A8" w14:textId="77777777" w:rsidR="00FA2135" w:rsidRDefault="00934C75">
            <w:pPr>
              <w:widowControl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</w:tc>
      </w:tr>
      <w:tr w:rsidR="00FA2135" w14:paraId="35DD1C3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3DBB6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Abilitazioni di Studio e Professionali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0D58C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205FAA0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091A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0B313A9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19B3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D014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7B5AD6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CAD26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62F6FF9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38B8A1A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E1E039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07CB11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2952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5A40ABD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7E0C747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DE2AD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C1E59F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636D323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D374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AEBF4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2EED56B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6224ACB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340269C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B9FEE5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BE7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46C78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B618B7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831278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C56BB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C1010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75124F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3D84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D1B6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0D86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B5BD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DEE7D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1583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51C41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DB9FB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AD34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2D8DDB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E2D1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D4980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D8579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A55E6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261E3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23994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79CD5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888ED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BB01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EEC7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AC2A57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519E9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3EE09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6D3A44B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9F33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A5938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1195B3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CD172A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E52FD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29E9C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4B935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50F2FDB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A7DFA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F9278" w14:textId="77777777" w:rsidR="00FA2135" w:rsidRDefault="00934C7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3B363201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BC2C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196B09D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5E2B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6426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81DE8F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F48A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412674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04B3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22103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5C1C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781CC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BF3DEB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5B3308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5A5B8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377114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DDCD1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0F8F0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2B0161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FE0B92E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2D1CD7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B812CA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B58914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5898DC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D0C89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106AABA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7D07BEF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5BE9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E5DC8D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ADE1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570D6E7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9258F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2A695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18E5A9E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4420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7076864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A02F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FDDC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ACE7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1E87A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4474A9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567C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6B573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CF67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7387791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3D282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5839683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F9A8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76496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19AB5E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DF2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56D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8A1F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A34E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3B85C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7648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77A9C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8979307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F06429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3F52F6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5E6794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B88C28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A2135" w14:paraId="18251D1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3044A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865C6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7081E5E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9019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3A1F1E0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0BFE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EB8F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49EAB07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80FC8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63C5F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D89A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08713C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0F7F87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129C590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F319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EF1AFE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7EB5CA4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4DB54D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312DE1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9E197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21010F5" w14:textId="77777777" w:rsidR="00FA2135" w:rsidRDefault="00934C7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4D675C32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48D829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99693F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67733F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D1E2B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3B08C7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C73C3" w14:textId="77777777" w:rsidR="00FA2135" w:rsidRDefault="00FA213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26CA5CE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D44CE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558BF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A2135" w14:paraId="7F45820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5B92C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201B2D0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BDAC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180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88C0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1CD2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2E72EF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0F07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5536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2A2D784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BF7D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EB880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9C8BEB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4A0548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3B9683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E0125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2D25B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0BE21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7EECC68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8D16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73F3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7A08A5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87E1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9A7D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9F15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CCD4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C16D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57EE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2A90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C53F4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6D97C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4627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35443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647C0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73C1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9EC05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70513C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E94755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E626E3A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BABEC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6F3229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E415EC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A066D" w14:textId="77777777" w:rsidR="00FA2135" w:rsidRDefault="00FA2135">
            <w:pPr>
              <w:widowControl w:val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8992453" w14:textId="77777777" w:rsidR="00FA2135" w:rsidRDefault="00FA2135">
      <w:pPr>
        <w:suppressAutoHyphens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135467" w14:textId="77777777" w:rsidR="00FA2135" w:rsidRDefault="00934C75">
      <w:pPr>
        <w:pStyle w:val="SectionTitle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7E99BB7F" w14:textId="77777777" w:rsidR="00FA2135" w:rsidRDefault="00934C7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5"/>
        <w:gridCol w:w="4643"/>
      </w:tblGrid>
      <w:tr w:rsidR="00FA2135" w14:paraId="2F4C6DB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BAED4C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E67AF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FA2135" w14:paraId="67B5BA9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9770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45F7D27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52A67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C88DF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FA8D01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F001E2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1A04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D88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4D1DE06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3739F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6C0E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913E69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81116E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86911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79CB7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57E99F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4C855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17E6428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383E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8BBC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8882F89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472D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5597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9F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9DDC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E1534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E033A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2B27C6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1AC0C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22F6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0B97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6DAAD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0FFE248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8D048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7B11D4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7CA47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C804F1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729B1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A2135" w14:paraId="23AB1D6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52EBE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F05B7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FA2135" w14:paraId="1A12EDC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34BF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0BD6E76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7820C6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18E3B4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84C31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3E5C3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negativo, spiegare perché e precisare di quali altri mezzi di prova relativi ai sistemi o norme di gestione ambientale si dispone: </w:t>
            </w:r>
          </w:p>
          <w:p w14:paraId="2B65AA9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E243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F54A0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EE5C75" w14:textId="77777777" w:rsidR="00FA2135" w:rsidRDefault="00934C75">
            <w:pPr>
              <w:widowControl w:val="0"/>
              <w:suppressAutoHyphens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D5DE8A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B2CA3F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05B7A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3DA5B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3BCE0F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0EA8E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  <w:p w14:paraId="2D72DC4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A076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7BED2A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7B4634C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4A6CA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F7935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B9E0AF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ED922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0C0629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550445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1BFC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781B8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C4CDC8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B172CEE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235914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E1D0F59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29891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3E2EB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52EF4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8741D3" w14:textId="77777777" w:rsidR="00FA2135" w:rsidRDefault="00FA213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F506CD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3396062" w14:textId="77777777" w:rsidR="00FA2135" w:rsidRDefault="00FA2135">
      <w:pPr>
        <w:jc w:val="center"/>
        <w:rPr>
          <w:rFonts w:ascii="Arial" w:hAnsi="Arial" w:cs="Arial"/>
          <w:sz w:val="20"/>
          <w:szCs w:val="20"/>
        </w:rPr>
      </w:pPr>
    </w:p>
    <w:p w14:paraId="2B336F10" w14:textId="77777777" w:rsidR="00FA2135" w:rsidRDefault="00934C7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6F387C05" w14:textId="77777777" w:rsidR="00FA2135" w:rsidRDefault="00FA2135">
      <w:pPr>
        <w:rPr>
          <w:rFonts w:ascii="Arial" w:hAnsi="Arial" w:cs="Arial"/>
          <w:sz w:val="20"/>
          <w:szCs w:val="20"/>
        </w:rPr>
      </w:pPr>
    </w:p>
    <w:p w14:paraId="64FAC965" w14:textId="77777777" w:rsidR="00FA2135" w:rsidRDefault="00934C75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>
        <w:rPr>
          <w:rFonts w:ascii="Arial" w:hAnsi="Arial" w:cs="Arial"/>
          <w:b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040D1205" w14:textId="77777777" w:rsidR="00FA2135" w:rsidRDefault="00934C75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FA2135" w14:paraId="0C4D6FD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8F3A1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7289A" w14:textId="77777777" w:rsidR="00FA2135" w:rsidRDefault="00934C75">
            <w:pPr>
              <w:widowControl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FA2135" w14:paraId="0A2225D7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95BE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4D7BF5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13D3D083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2E0B8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3D659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1F62F69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99D1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1FA5D2D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CD5592C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FCAADF2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D800943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01BF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EB224" w14:textId="77777777" w:rsidR="00FA2135" w:rsidRDefault="00934C7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AB50B3C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7CD5E4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63E2E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46F2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AAA2C1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32B53B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F8096" w14:textId="77777777" w:rsidR="00FA2135" w:rsidRDefault="00934C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D4C067" w14:textId="77777777" w:rsidR="00FA2135" w:rsidRDefault="00FA2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4E5F4F3" w14:textId="77777777" w:rsidR="00FA2135" w:rsidRDefault="00934C7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F2FDB2" w14:textId="77777777" w:rsidR="00FA2135" w:rsidRDefault="00FA213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7353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8412F1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D76E96" w14:textId="77777777" w:rsidR="00FA2135" w:rsidRDefault="00934C75">
            <w:pPr>
              <w:widowControl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BA2B77" w14:textId="77777777" w:rsidR="00FA2135" w:rsidRDefault="00FA2135">
            <w:pPr>
              <w:widowControl w:val="0"/>
              <w:suppressAutoHyphens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5B1256A9" w14:textId="77777777" w:rsidR="00FA2135" w:rsidRDefault="00FA2135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69937C04" w14:textId="77777777" w:rsidR="00FA2135" w:rsidRDefault="00934C75">
      <w:pPr>
        <w:pStyle w:val="ChapterTitl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VI: Dichiarazioni finali</w:t>
      </w:r>
    </w:p>
    <w:p w14:paraId="5A099180" w14:textId="77777777" w:rsidR="00FA2135" w:rsidRDefault="00934C7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dichiarazione, ai sensi dell’articolo 76 del DPR 445/2000.</w:t>
      </w:r>
    </w:p>
    <w:p w14:paraId="3C1FB27E" w14:textId="77777777" w:rsidR="00FA2135" w:rsidRDefault="00934C7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 richiesta e senza indugio, i certificati e le altre forme di prove documentali del caso, con le seguenti eccezioni:</w:t>
      </w:r>
    </w:p>
    <w:p w14:paraId="270F6132" w14:textId="77777777" w:rsidR="00FA2135" w:rsidRDefault="00934C7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 dati nazionale che sia disponibile gratuitamente in un qualunque Stato membro, oppure</w:t>
      </w:r>
    </w:p>
    <w:p w14:paraId="14107157" w14:textId="77777777" w:rsidR="00FA2135" w:rsidRDefault="00934C7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55D8D698" w14:textId="77777777" w:rsidR="00FA2135" w:rsidRDefault="00934C7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 documenti complementari alle informazioni del presente documento di gara unico europeo, ai fini della suddetta procedura di appalto.</w:t>
      </w:r>
    </w:p>
    <w:p w14:paraId="7AAD63B3" w14:textId="77777777" w:rsidR="00FA2135" w:rsidRDefault="00FA213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8D6CC1A" w14:textId="77777777" w:rsidR="00FA2135" w:rsidRDefault="00934C75">
      <w:pPr>
        <w:suppressAutoHyphens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1360E7E0" w14:textId="77777777" w:rsidR="00FA2135" w:rsidRDefault="00FA213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7AC3B78" w14:textId="77777777" w:rsidR="00FA2135" w:rsidRDefault="00934C7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 [……………….……]</w:t>
      </w:r>
    </w:p>
    <w:p w14:paraId="75721BD2" w14:textId="77777777" w:rsidR="00FA2135" w:rsidRDefault="00FA2135">
      <w:pPr>
        <w:suppressAutoHyphens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5A22E17" w14:textId="77777777" w:rsidR="00FA2135" w:rsidRDefault="00934C75" w:rsidP="00071CD2">
      <w:pPr>
        <w:suppressAutoHyphens w:val="0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29CF0A4A" w14:textId="77777777" w:rsidR="00FA2135" w:rsidRDefault="00FA2135"/>
    <w:sectPr w:rsidR="00FA2135">
      <w:headerReference w:type="default" r:id="rId7"/>
      <w:footerReference w:type="default" r:id="rId8"/>
      <w:pgSz w:w="12240" w:h="15840"/>
      <w:pgMar w:top="777" w:right="758" w:bottom="1135" w:left="1800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A5F0" w14:textId="77777777" w:rsidR="00EA756E" w:rsidRDefault="00EA756E">
      <w:pPr>
        <w:spacing w:before="0" w:after="0"/>
      </w:pPr>
      <w:r>
        <w:separator/>
      </w:r>
    </w:p>
  </w:endnote>
  <w:endnote w:type="continuationSeparator" w:id="0">
    <w:p w14:paraId="12E6392E" w14:textId="77777777" w:rsidR="00EA756E" w:rsidRDefault="00EA75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83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Unicod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79E" w14:textId="77777777" w:rsidR="00FA2135" w:rsidRDefault="00934C7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071CD2">
      <w:rPr>
        <w:rFonts w:ascii="Calibri" w:hAnsi="Calibri"/>
        <w:noProof/>
        <w:sz w:val="20"/>
        <w:szCs w:val="20"/>
      </w:rPr>
      <w:t>40</w:t>
    </w:r>
    <w:r>
      <w:rPr>
        <w:rFonts w:ascii="Calibri" w:hAnsi="Calibri"/>
        <w:sz w:val="20"/>
        <w:szCs w:val="20"/>
      </w:rPr>
      <w:fldChar w:fldCharType="end"/>
    </w:r>
  </w:p>
  <w:p w14:paraId="662D8880" w14:textId="77777777" w:rsidR="00FA2135" w:rsidRDefault="00FA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4092" w14:textId="77777777" w:rsidR="00EA756E" w:rsidRDefault="00EA756E">
      <w:pPr>
        <w:rPr>
          <w:sz w:val="12"/>
        </w:rPr>
      </w:pPr>
      <w:r>
        <w:separator/>
      </w:r>
    </w:p>
  </w:footnote>
  <w:footnote w:type="continuationSeparator" w:id="0">
    <w:p w14:paraId="289FDE00" w14:textId="77777777" w:rsidR="00EA756E" w:rsidRDefault="00EA756E">
      <w:pPr>
        <w:rPr>
          <w:sz w:val="12"/>
        </w:rPr>
      </w:pPr>
      <w:r>
        <w:continuationSeparator/>
      </w:r>
    </w:p>
  </w:footnote>
  <w:footnote w:id="1">
    <w:p w14:paraId="1F8DDDDA" w14:textId="77777777" w:rsidR="00FA2135" w:rsidRDefault="00934C75">
      <w:pPr>
        <w:widowControl w:val="0"/>
        <w:tabs>
          <w:tab w:val="left" w:pos="284"/>
        </w:tabs>
        <w:spacing w:before="0" w:after="0"/>
        <w:jc w:val="both"/>
        <w:rPr>
          <w:sz w:val="12"/>
          <w:szCs w:val="12"/>
        </w:rPr>
      </w:pPr>
      <w:r>
        <w:rPr>
          <w:rStyle w:val="Caratterinotaapidipagina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76FD" w14:textId="77777777" w:rsidR="00FA2135" w:rsidRDefault="00934C75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12C1A8DF" w14:textId="77777777" w:rsidR="00FA2135" w:rsidRDefault="00FA2135">
    <w:pPr>
      <w:pStyle w:val="Intestazione"/>
    </w:pPr>
  </w:p>
  <w:p w14:paraId="2A782823" w14:textId="77777777" w:rsidR="00FA2135" w:rsidRDefault="00FA21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47D4"/>
    <w:multiLevelType w:val="multilevel"/>
    <w:tmpl w:val="85A8DE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3A51AA"/>
    <w:multiLevelType w:val="multilevel"/>
    <w:tmpl w:val="6F8E1540"/>
    <w:lvl w:ilvl="0">
      <w:start w:val="1"/>
      <w:numFmt w:val="decimal"/>
      <w:lvlText w:val="%1)"/>
      <w:lvlJc w:val="left"/>
      <w:pPr>
        <w:tabs>
          <w:tab w:val="num" w:pos="0"/>
        </w:tabs>
        <w:ind w:left="4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7" w:hanging="180"/>
      </w:pPr>
    </w:lvl>
  </w:abstractNum>
  <w:num w:numId="1" w16cid:durableId="318077331">
    <w:abstractNumId w:val="1"/>
  </w:num>
  <w:num w:numId="2" w16cid:durableId="11365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35"/>
    <w:rsid w:val="00071CD2"/>
    <w:rsid w:val="007735CF"/>
    <w:rsid w:val="0081478E"/>
    <w:rsid w:val="00934C75"/>
    <w:rsid w:val="00DC5B1E"/>
    <w:rsid w:val="00EA756E"/>
    <w:rsid w:val="00F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EA2C"/>
  <w15:docId w15:val="{1DDBE219-D552-4BB3-87E1-B13EA392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pacing w:before="120" w:after="120"/>
    </w:pPr>
    <w:rPr>
      <w:rFonts w:ascii="Times New Roman" w:eastAsia="Calibri" w:hAnsi="Times New Roman" w:cs="Times New Roman"/>
      <w:color w:val="00000A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7E7DC7"/>
    <w:rPr>
      <w:rFonts w:ascii="Times New Roman" w:eastAsia="font583" w:hAnsi="Times New Roman" w:cs="Times New Roman"/>
      <w:b/>
      <w:bCs/>
      <w:smallCaps/>
      <w:color w:val="00000A"/>
      <w:kern w:val="2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qFormat/>
    <w:rsid w:val="007E7DC7"/>
    <w:rPr>
      <w:rFonts w:ascii="Times New Roman" w:eastAsia="font583" w:hAnsi="Times New Roman" w:cs="Times New Roman"/>
      <w:b/>
      <w:bCs/>
      <w:color w:val="00000A"/>
      <w:kern w:val="2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qFormat/>
    <w:rsid w:val="007E7DC7"/>
    <w:rPr>
      <w:rFonts w:ascii="Times New Roman" w:eastAsia="font583" w:hAnsi="Times New Roman" w:cs="Times New Roman"/>
      <w:bCs/>
      <w:i/>
      <w:color w:val="00000A"/>
      <w:kern w:val="2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qFormat/>
    <w:rsid w:val="007E7DC7"/>
    <w:rPr>
      <w:rFonts w:ascii="Times New Roman" w:eastAsia="font583" w:hAnsi="Times New Roman" w:cs="Times New Roman"/>
      <w:bCs/>
      <w:iCs/>
      <w:color w:val="00000A"/>
      <w:kern w:val="2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qFormat/>
    <w:rsid w:val="007E7DC7"/>
  </w:style>
  <w:style w:type="character" w:customStyle="1" w:styleId="NormalBoldChar">
    <w:name w:val="NormalBold Char"/>
    <w:qFormat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qFormat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qFormat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qFormat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qFormat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qFormat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qFormat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Caratterenotaapidipagina">
    <w:name w:val="Carattere nota a piè di pagina"/>
    <w:qFormat/>
    <w:rsid w:val="007E7DC7"/>
  </w:style>
  <w:style w:type="character" w:customStyle="1" w:styleId="Caratterinotaapidipagina">
    <w:name w:val="Caratteri nota a piè di pagina"/>
    <w:qFormat/>
    <w:rsid w:val="007E7DC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qFormat/>
    <w:rsid w:val="007E7DC7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  <w:qFormat/>
    <w:rsid w:val="007E7DC7"/>
  </w:style>
  <w:style w:type="character" w:customStyle="1" w:styleId="CorpotestoCarattere">
    <w:name w:val="Corpo testo Carattere"/>
    <w:basedOn w:val="Carpredefinitoparagrafo"/>
    <w:link w:val="Corpotesto"/>
    <w:qFormat/>
    <w:rsid w:val="007E7DC7"/>
    <w:rPr>
      <w:rFonts w:ascii="Times New Roman" w:eastAsia="Calibri" w:hAnsi="Times New Roman" w:cs="Times New Roman"/>
      <w:color w:val="00000A"/>
      <w:kern w:val="2"/>
      <w:sz w:val="24"/>
      <w:lang w:eastAsia="it-IT" w:bidi="it-IT"/>
      <w14:ligatures w14:val="none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qFormat/>
    <w:rsid w:val="007E7DC7"/>
    <w:rPr>
      <w:rFonts w:ascii="Times New Roman" w:eastAsia="Calibri" w:hAnsi="Times New Roman" w:cs="Times New Roman"/>
      <w:color w:val="00000A"/>
      <w:kern w:val="2"/>
      <w:sz w:val="24"/>
      <w:lang w:eastAsia="it-IT" w:bidi="it-IT"/>
      <w14:ligatures w14:val="none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E7DC7"/>
    <w:rPr>
      <w:rFonts w:ascii="Times New Roman" w:eastAsia="Calibri" w:hAnsi="Times New Roman" w:cs="Times New Roman"/>
      <w:color w:val="00000A"/>
      <w:kern w:val="2"/>
      <w:sz w:val="24"/>
      <w:lang w:eastAsia="it-IT" w:bidi="it-IT"/>
      <w14:ligatures w14:val="none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qFormat/>
    <w:rsid w:val="007E7DC7"/>
    <w:rPr>
      <w:rFonts w:ascii="Times New Roman" w:eastAsia="Calibri" w:hAnsi="Times New Roman" w:cs="Times New Roman"/>
      <w:color w:val="00000A"/>
      <w:kern w:val="2"/>
      <w:sz w:val="24"/>
      <w:lang w:eastAsia="it-IT" w:bidi="it-IT"/>
      <w14:ligatures w14:val="none"/>
    </w:rPr>
  </w:style>
  <w:style w:type="character" w:customStyle="1" w:styleId="small">
    <w:name w:val="small"/>
    <w:basedOn w:val="Carpredefinitoparagrafo"/>
    <w:qFormat/>
    <w:rsid w:val="007E7DC7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7E7DC7"/>
    <w:rPr>
      <w:rFonts w:ascii="Tahoma" w:eastAsia="Calibri" w:hAnsi="Tahoma" w:cs="Tahoma"/>
      <w:color w:val="00000A"/>
      <w:kern w:val="2"/>
      <w:sz w:val="16"/>
      <w:szCs w:val="16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7E7DC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7E7DC7"/>
    <w:rPr>
      <w:rFonts w:ascii="Times New Roman" w:eastAsia="Calibri" w:hAnsi="Times New Roman" w:cs="Times New Roman"/>
      <w:color w:val="00000A"/>
      <w:kern w:val="2"/>
      <w:sz w:val="20"/>
      <w:szCs w:val="20"/>
      <w:lang w:eastAsia="it-IT" w:bidi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7E7DC7"/>
    <w:rPr>
      <w:rFonts w:ascii="Times New Roman" w:eastAsia="Calibri" w:hAnsi="Times New Roman" w:cs="Times New Roman"/>
      <w:b/>
      <w:bCs/>
      <w:color w:val="00000A"/>
      <w:kern w:val="2"/>
      <w:sz w:val="20"/>
      <w:szCs w:val="20"/>
      <w:lang w:eastAsia="it-IT" w:bidi="it-IT"/>
      <w14:ligatures w14:val="none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7E7DC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ormalBold">
    <w:name w:val="NormalBold"/>
    <w:basedOn w:val="Normale"/>
    <w:qFormat/>
    <w:rsid w:val="007E7DC7"/>
    <w:pPr>
      <w:widowControl w:val="0"/>
      <w:spacing w:before="0" w:after="0"/>
    </w:pPr>
    <w:rPr>
      <w:rFonts w:eastAsia="Times New Roman"/>
      <w:b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qFormat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qFormat/>
    <w:rsid w:val="007E7DC7"/>
    <w:pPr>
      <w:ind w:left="850"/>
    </w:pPr>
  </w:style>
  <w:style w:type="paragraph" w:customStyle="1" w:styleId="NormalLeft">
    <w:name w:val="Normal Left"/>
    <w:basedOn w:val="Normale"/>
    <w:qFormat/>
    <w:rsid w:val="007E7DC7"/>
  </w:style>
  <w:style w:type="paragraph" w:customStyle="1" w:styleId="Tiret0">
    <w:name w:val="Tiret 0"/>
    <w:basedOn w:val="Normale"/>
    <w:qFormat/>
    <w:rsid w:val="007E7DC7"/>
  </w:style>
  <w:style w:type="paragraph" w:customStyle="1" w:styleId="Tiret1">
    <w:name w:val="Tiret 1"/>
    <w:basedOn w:val="Normale"/>
    <w:qFormat/>
    <w:rsid w:val="007E7DC7"/>
  </w:style>
  <w:style w:type="paragraph" w:customStyle="1" w:styleId="NumPar1">
    <w:name w:val="NumPar 1"/>
    <w:basedOn w:val="Normale"/>
    <w:qFormat/>
    <w:rsid w:val="007E7DC7"/>
  </w:style>
  <w:style w:type="paragraph" w:customStyle="1" w:styleId="NumPar2">
    <w:name w:val="NumPar 2"/>
    <w:basedOn w:val="Normale"/>
    <w:qFormat/>
    <w:rsid w:val="007E7DC7"/>
  </w:style>
  <w:style w:type="paragraph" w:customStyle="1" w:styleId="NumPar3">
    <w:name w:val="NumPar 3"/>
    <w:basedOn w:val="Normale"/>
    <w:qFormat/>
    <w:rsid w:val="007E7DC7"/>
  </w:style>
  <w:style w:type="paragraph" w:customStyle="1" w:styleId="NumPar4">
    <w:name w:val="NumPar 4"/>
    <w:basedOn w:val="Normale"/>
    <w:qFormat/>
    <w:rsid w:val="007E7DC7"/>
  </w:style>
  <w:style w:type="paragraph" w:customStyle="1" w:styleId="ChapterTitle">
    <w:name w:val="ChapterTitle"/>
    <w:basedOn w:val="Normale"/>
    <w:qFormat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qFormat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qFormat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qFormat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qFormat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qFormat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qFormat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paragraph" w:customStyle="1" w:styleId="Contenutotabella">
    <w:name w:val="Contenuto tabella"/>
    <w:basedOn w:val="Normale"/>
    <w:qFormat/>
    <w:rsid w:val="007E7DC7"/>
  </w:style>
  <w:style w:type="paragraph" w:customStyle="1" w:styleId="Titolotabella">
    <w:name w:val="Titolo tabella"/>
    <w:basedOn w:val="Contenutotabella"/>
    <w:qFormat/>
    <w:rsid w:val="007E7DC7"/>
  </w:style>
  <w:style w:type="paragraph" w:customStyle="1" w:styleId="western">
    <w:name w:val="western"/>
    <w:basedOn w:val="Normale"/>
    <w:qFormat/>
    <w:rsid w:val="007E7DC7"/>
    <w:pPr>
      <w:suppressAutoHyphens w:val="0"/>
      <w:spacing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7E7D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7E7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9636</Words>
  <Characters>54931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dc:description/>
  <cp:lastModifiedBy>Ilaria Raviol</cp:lastModifiedBy>
  <cp:revision>2</cp:revision>
  <dcterms:created xsi:type="dcterms:W3CDTF">2024-02-23T13:08:00Z</dcterms:created>
  <dcterms:modified xsi:type="dcterms:W3CDTF">2024-02-23T13:08:00Z</dcterms:modified>
  <dc:language>it-IT</dc:language>
</cp:coreProperties>
</file>