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070EE4" w:rsidRPr="00E9531B" w:rsidP="00E9531B" w14:paraId="0CA9DB54" w14:textId="70E923C5">
      <w:pPr>
        <w:spacing w:before="201" w:line="391" w:lineRule="auto"/>
        <w:ind w:right="-1"/>
        <w:jc w:val="center"/>
        <w:rPr>
          <w:b/>
          <w:sz w:val="24"/>
        </w:rPr>
      </w:pPr>
      <w:r w:rsidRPr="00E9531B">
        <w:rPr>
          <w:sz w:val="20"/>
          <w:szCs w:val="20"/>
        </w:rPr>
        <w:t xml:space="preserve">Nell’ambito del progetto </w:t>
      </w:r>
      <w:r w:rsidRPr="00E9531B">
        <w:rPr>
          <w:b/>
          <w:i/>
          <w:sz w:val="24"/>
          <w:szCs w:val="20"/>
        </w:rPr>
        <w:t>DISTRETTO DEL COMMERCIO dell'Unione Montana Valli Chisone e Germanasca, l</w:t>
      </w:r>
      <w:r w:rsidRPr="00E9531B">
        <w:rPr>
          <w:sz w:val="20"/>
          <w:szCs w:val="20"/>
        </w:rPr>
        <w:t xml:space="preserve">’Unione Montana, promuove un </w:t>
      </w:r>
      <w:r w:rsidRPr="00E9531B">
        <w:rPr>
          <w:b/>
          <w:bCs/>
          <w:sz w:val="24"/>
        </w:rPr>
        <w:t>Bando per la concessione di contributi alle imprese commerciali ricadenti nell’ambito del distretto diffuso del commercio dell'Unione Montana dei Comuni delle Valli Chisone e Germanasca</w:t>
      </w:r>
    </w:p>
    <w:p w:rsidR="00070EE4" w:rsidRPr="00E9531B" w14:paraId="179CDDAB" w14:textId="6B4FD3E5">
      <w:pPr>
        <w:rPr>
          <w:sz w:val="20"/>
          <w:szCs w:val="20"/>
        </w:rPr>
      </w:pPr>
    </w:p>
    <w:p w:rsidR="00070EE4" w:rsidRPr="00E9531B" w14:paraId="67BD9DCE" w14:textId="39C3772E">
      <w:pPr>
        <w:rPr>
          <w:sz w:val="20"/>
          <w:szCs w:val="20"/>
        </w:rPr>
      </w:pPr>
      <w:r w:rsidRPr="00E9531B">
        <w:rPr>
          <w:sz w:val="20"/>
          <w:szCs w:val="20"/>
        </w:rPr>
        <w:t>Per il finanziamento dei seguenti interventi:</w:t>
      </w:r>
    </w:p>
    <w:p w:rsidR="00070EE4" w:rsidRPr="00E9531B" w:rsidP="00070EE4" w14:paraId="6A07C689" w14:textId="77777777">
      <w:pPr>
        <w:spacing w:before="120" w:line="235" w:lineRule="auto"/>
        <w:ind w:left="1" w:right="139"/>
        <w:jc w:val="both"/>
      </w:pPr>
      <w:r w:rsidRPr="00E9531B">
        <w:t>interventi</w:t>
      </w:r>
      <w:r w:rsidRPr="00E9531B">
        <w:rPr>
          <w:spacing w:val="-2"/>
        </w:rPr>
        <w:t xml:space="preserve"> </w:t>
      </w:r>
      <w:r w:rsidRPr="00E9531B">
        <w:t>sull’unità</w:t>
      </w:r>
      <w:r w:rsidRPr="00E9531B">
        <w:rPr>
          <w:spacing w:val="-2"/>
        </w:rPr>
        <w:t xml:space="preserve"> </w:t>
      </w:r>
      <w:r w:rsidRPr="00E9531B">
        <w:t>locale</w:t>
      </w:r>
      <w:r w:rsidRPr="00E9531B">
        <w:rPr>
          <w:spacing w:val="-2"/>
        </w:rPr>
        <w:t xml:space="preserve"> </w:t>
      </w:r>
      <w:r w:rsidRPr="00E9531B">
        <w:t>rientranti</w:t>
      </w:r>
      <w:r w:rsidRPr="00E9531B">
        <w:rPr>
          <w:spacing w:val="-2"/>
        </w:rPr>
        <w:t xml:space="preserve"> </w:t>
      </w:r>
      <w:r w:rsidRPr="00E9531B">
        <w:t>nel</w:t>
      </w:r>
      <w:r w:rsidRPr="00E9531B">
        <w:rPr>
          <w:spacing w:val="-2"/>
        </w:rPr>
        <w:t xml:space="preserve"> </w:t>
      </w:r>
      <w:r w:rsidRPr="00E9531B">
        <w:t>seguente</w:t>
      </w:r>
      <w:r w:rsidRPr="00E9531B">
        <w:rPr>
          <w:spacing w:val="-2"/>
        </w:rPr>
        <w:t xml:space="preserve"> </w:t>
      </w:r>
      <w:r w:rsidRPr="00E9531B">
        <w:t>elenco,</w:t>
      </w:r>
      <w:r w:rsidRPr="00E9531B">
        <w:rPr>
          <w:spacing w:val="-2"/>
        </w:rPr>
        <w:t xml:space="preserve"> </w:t>
      </w:r>
      <w:r w:rsidRPr="00E9531B">
        <w:t>e</w:t>
      </w:r>
      <w:r w:rsidRPr="00E9531B">
        <w:rPr>
          <w:spacing w:val="-2"/>
        </w:rPr>
        <w:t xml:space="preserve"> </w:t>
      </w:r>
      <w:r w:rsidRPr="00E9531B">
        <w:t>per</w:t>
      </w:r>
      <w:r w:rsidRPr="00E9531B">
        <w:rPr>
          <w:spacing w:val="-2"/>
        </w:rPr>
        <w:t xml:space="preserve"> </w:t>
      </w:r>
      <w:r w:rsidRPr="00E9531B">
        <w:t xml:space="preserve">le </w:t>
      </w:r>
      <w:r w:rsidRPr="00E9531B">
        <w:rPr>
          <w:spacing w:val="-2"/>
        </w:rPr>
        <w:t>quali,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ove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previsto,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sia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stato</w:t>
      </w:r>
      <w:r w:rsidRPr="00E9531B">
        <w:rPr>
          <w:spacing w:val="-11"/>
        </w:rPr>
        <w:t xml:space="preserve"> </w:t>
      </w:r>
      <w:r w:rsidRPr="00E9531B">
        <w:rPr>
          <w:spacing w:val="-2"/>
        </w:rPr>
        <w:t>rilasciato</w:t>
      </w:r>
      <w:r w:rsidRPr="00E9531B">
        <w:rPr>
          <w:spacing w:val="-13"/>
        </w:rPr>
        <w:t xml:space="preserve"> </w:t>
      </w:r>
      <w:r w:rsidRPr="00E9531B">
        <w:rPr>
          <w:spacing w:val="-2"/>
        </w:rPr>
        <w:t>il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nulla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osta/autorizzazione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da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parte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del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Comune</w:t>
      </w:r>
      <w:r w:rsidRPr="00E9531B">
        <w:rPr>
          <w:spacing w:val="-12"/>
        </w:rPr>
        <w:t xml:space="preserve"> </w:t>
      </w:r>
      <w:r w:rsidRPr="00E9531B">
        <w:rPr>
          <w:spacing w:val="-2"/>
        </w:rPr>
        <w:t>facente</w:t>
      </w:r>
      <w:r w:rsidRPr="00E9531B">
        <w:rPr>
          <w:spacing w:val="-13"/>
        </w:rPr>
        <w:t xml:space="preserve"> </w:t>
      </w:r>
      <w:r w:rsidRPr="00E9531B">
        <w:rPr>
          <w:spacing w:val="-2"/>
        </w:rPr>
        <w:t>parte</w:t>
      </w:r>
      <w:r w:rsidRPr="00E9531B">
        <w:rPr>
          <w:spacing w:val="-10"/>
        </w:rPr>
        <w:t xml:space="preserve"> </w:t>
      </w:r>
      <w:r w:rsidRPr="00E9531B">
        <w:rPr>
          <w:spacing w:val="-2"/>
        </w:rPr>
        <w:t xml:space="preserve">del </w:t>
      </w:r>
      <w:r w:rsidRPr="00E9531B">
        <w:t>Distretto</w:t>
      </w:r>
      <w:r w:rsidRPr="00E9531B">
        <w:rPr>
          <w:spacing w:val="-2"/>
        </w:rPr>
        <w:t xml:space="preserve"> </w:t>
      </w:r>
      <w:r w:rsidRPr="00E9531B">
        <w:t>dove</w:t>
      </w:r>
      <w:r w:rsidRPr="00E9531B">
        <w:rPr>
          <w:spacing w:val="-1"/>
        </w:rPr>
        <w:t xml:space="preserve"> </w:t>
      </w:r>
      <w:r w:rsidRPr="00E9531B">
        <w:t>è</w:t>
      </w:r>
      <w:r w:rsidRPr="00E9531B">
        <w:rPr>
          <w:spacing w:val="-2"/>
        </w:rPr>
        <w:t xml:space="preserve"> </w:t>
      </w:r>
      <w:r w:rsidRPr="00E9531B">
        <w:t>insediata</w:t>
      </w:r>
      <w:r w:rsidRPr="00E9531B">
        <w:rPr>
          <w:spacing w:val="-2"/>
        </w:rPr>
        <w:t xml:space="preserve"> </w:t>
      </w:r>
      <w:r w:rsidRPr="00E9531B">
        <w:t>l’impresa:</w:t>
      </w:r>
    </w:p>
    <w:p w:rsidR="00070EE4" w:rsidRPr="00E9531B" w:rsidP="00070EE4" w14:paraId="47585ED2" w14:textId="77777777">
      <w:pPr>
        <w:numPr>
          <w:ilvl w:val="1"/>
          <w:numId w:val="1"/>
        </w:numPr>
        <w:tabs>
          <w:tab w:val="left" w:pos="1078"/>
        </w:tabs>
        <w:spacing w:before="85" w:line="235" w:lineRule="auto"/>
        <w:ind w:left="1078" w:right="139" w:hanging="358"/>
        <w:rPr>
          <w:rFonts w:ascii="Symbol" w:hAnsi="Symbol"/>
          <w:szCs w:val="20"/>
        </w:rPr>
      </w:pPr>
      <w:r w:rsidRPr="00E9531B">
        <w:rPr>
          <w:szCs w:val="20"/>
        </w:rPr>
        <w:t>interventi</w:t>
      </w:r>
      <w:r w:rsidRPr="00E9531B">
        <w:rPr>
          <w:spacing w:val="51"/>
          <w:szCs w:val="20"/>
        </w:rPr>
        <w:t xml:space="preserve"> </w:t>
      </w:r>
      <w:r w:rsidRPr="00E9531B">
        <w:rPr>
          <w:szCs w:val="20"/>
        </w:rPr>
        <w:t>volti</w:t>
      </w:r>
      <w:r w:rsidRPr="00E9531B">
        <w:rPr>
          <w:spacing w:val="51"/>
          <w:szCs w:val="20"/>
        </w:rPr>
        <w:t xml:space="preserve"> </w:t>
      </w:r>
      <w:r w:rsidRPr="00E9531B">
        <w:rPr>
          <w:szCs w:val="20"/>
        </w:rPr>
        <w:t>all’ammodernamento</w:t>
      </w:r>
      <w:r w:rsidRPr="00E9531B">
        <w:rPr>
          <w:spacing w:val="51"/>
          <w:szCs w:val="20"/>
        </w:rPr>
        <w:t xml:space="preserve"> </w:t>
      </w:r>
      <w:r w:rsidRPr="00E9531B">
        <w:rPr>
          <w:szCs w:val="20"/>
        </w:rPr>
        <w:t>e</w:t>
      </w:r>
      <w:r w:rsidRPr="00E9531B">
        <w:rPr>
          <w:spacing w:val="51"/>
          <w:szCs w:val="20"/>
        </w:rPr>
        <w:t xml:space="preserve"> </w:t>
      </w:r>
      <w:r w:rsidRPr="00E9531B">
        <w:rPr>
          <w:szCs w:val="20"/>
        </w:rPr>
        <w:t>al</w:t>
      </w:r>
      <w:r w:rsidRPr="00E9531B">
        <w:rPr>
          <w:spacing w:val="51"/>
          <w:szCs w:val="20"/>
        </w:rPr>
        <w:t xml:space="preserve"> </w:t>
      </w:r>
      <w:r w:rsidRPr="00E9531B">
        <w:rPr>
          <w:szCs w:val="20"/>
        </w:rPr>
        <w:t>miglioramento</w:t>
      </w:r>
      <w:r w:rsidRPr="00E9531B">
        <w:rPr>
          <w:spacing w:val="51"/>
          <w:szCs w:val="20"/>
        </w:rPr>
        <w:t xml:space="preserve"> </w:t>
      </w:r>
      <w:r w:rsidRPr="00E9531B">
        <w:rPr>
          <w:szCs w:val="20"/>
        </w:rPr>
        <w:t>dell’esteriorità</w:t>
      </w:r>
      <w:r w:rsidRPr="00E9531B">
        <w:rPr>
          <w:spacing w:val="50"/>
          <w:szCs w:val="20"/>
        </w:rPr>
        <w:t xml:space="preserve"> </w:t>
      </w:r>
      <w:r w:rsidRPr="00E9531B">
        <w:rPr>
          <w:szCs w:val="20"/>
        </w:rPr>
        <w:t>delle</w:t>
      </w:r>
      <w:r w:rsidRPr="00E9531B">
        <w:rPr>
          <w:spacing w:val="51"/>
          <w:szCs w:val="20"/>
        </w:rPr>
        <w:t xml:space="preserve"> </w:t>
      </w:r>
      <w:r w:rsidRPr="00E9531B">
        <w:rPr>
          <w:szCs w:val="20"/>
        </w:rPr>
        <w:t xml:space="preserve">attività </w:t>
      </w:r>
      <w:r w:rsidRPr="00E9531B">
        <w:rPr>
          <w:spacing w:val="-2"/>
          <w:szCs w:val="20"/>
        </w:rPr>
        <w:t>commerciali:</w:t>
      </w:r>
    </w:p>
    <w:p w:rsidR="00070EE4" w:rsidRPr="00E9531B" w:rsidP="00070EE4" w14:paraId="243A6B18" w14:textId="77777777">
      <w:pPr>
        <w:spacing w:line="273" w:lineRule="exact"/>
        <w:ind w:left="1078"/>
      </w:pPr>
      <w:r w:rsidRPr="00E9531B">
        <w:rPr>
          <w:w w:val="90"/>
        </w:rPr>
        <w:t>-</w:t>
      </w:r>
      <w:r w:rsidRPr="00E9531B">
        <w:rPr>
          <w:spacing w:val="-2"/>
        </w:rPr>
        <w:t>vetrine;</w:t>
      </w:r>
    </w:p>
    <w:p w:rsidR="00070EE4" w:rsidRPr="00E9531B" w:rsidP="00070EE4" w14:paraId="702B3229" w14:textId="77777777">
      <w:pPr>
        <w:numPr>
          <w:ilvl w:val="2"/>
          <w:numId w:val="1"/>
        </w:numPr>
        <w:tabs>
          <w:tab w:val="left" w:pos="1213"/>
        </w:tabs>
        <w:spacing w:line="274" w:lineRule="exact"/>
        <w:ind w:left="1213" w:hanging="135"/>
        <w:rPr>
          <w:szCs w:val="20"/>
        </w:rPr>
      </w:pPr>
      <w:r w:rsidRPr="00E9531B">
        <w:rPr>
          <w:spacing w:val="-2"/>
          <w:szCs w:val="20"/>
        </w:rPr>
        <w:t>serrande;</w:t>
      </w:r>
    </w:p>
    <w:p w:rsidR="00070EE4" w:rsidRPr="00E9531B" w:rsidP="00070EE4" w14:paraId="443042CF" w14:textId="77777777">
      <w:pPr>
        <w:numPr>
          <w:ilvl w:val="2"/>
          <w:numId w:val="1"/>
        </w:numPr>
        <w:tabs>
          <w:tab w:val="left" w:pos="1213"/>
        </w:tabs>
        <w:spacing w:line="274" w:lineRule="exact"/>
        <w:ind w:left="1213" w:hanging="135"/>
        <w:rPr>
          <w:szCs w:val="20"/>
        </w:rPr>
      </w:pPr>
      <w:r w:rsidRPr="00E9531B">
        <w:rPr>
          <w:spacing w:val="-2"/>
          <w:szCs w:val="20"/>
        </w:rPr>
        <w:t>insegne;</w:t>
      </w:r>
    </w:p>
    <w:p w:rsidR="00070EE4" w:rsidRPr="00E9531B" w:rsidP="00070EE4" w14:paraId="0A7FD90B" w14:textId="77777777">
      <w:pPr>
        <w:numPr>
          <w:ilvl w:val="2"/>
          <w:numId w:val="1"/>
        </w:numPr>
        <w:tabs>
          <w:tab w:val="left" w:pos="1213"/>
        </w:tabs>
        <w:spacing w:line="274" w:lineRule="exact"/>
        <w:ind w:left="1213" w:hanging="135"/>
        <w:rPr>
          <w:szCs w:val="20"/>
        </w:rPr>
      </w:pPr>
      <w:r w:rsidRPr="00E9531B">
        <w:rPr>
          <w:spacing w:val="-2"/>
          <w:szCs w:val="20"/>
        </w:rPr>
        <w:t>facciate;</w:t>
      </w:r>
    </w:p>
    <w:p w:rsidR="00070EE4" w:rsidRPr="00E9531B" w:rsidP="00070EE4" w14:paraId="65B6264D" w14:textId="77777777">
      <w:pPr>
        <w:numPr>
          <w:ilvl w:val="2"/>
          <w:numId w:val="1"/>
        </w:numPr>
        <w:tabs>
          <w:tab w:val="left" w:pos="1213"/>
        </w:tabs>
        <w:spacing w:line="274" w:lineRule="exact"/>
        <w:ind w:left="1213" w:hanging="135"/>
        <w:rPr>
          <w:szCs w:val="20"/>
        </w:rPr>
      </w:pPr>
      <w:r w:rsidRPr="00E9531B">
        <w:rPr>
          <w:spacing w:val="-2"/>
          <w:szCs w:val="20"/>
        </w:rPr>
        <w:t>tende;</w:t>
      </w:r>
    </w:p>
    <w:p w:rsidR="00070EE4" w:rsidRPr="00E9531B" w:rsidP="00070EE4" w14:paraId="17E857BA" w14:textId="77777777">
      <w:pPr>
        <w:numPr>
          <w:ilvl w:val="2"/>
          <w:numId w:val="1"/>
        </w:numPr>
        <w:tabs>
          <w:tab w:val="left" w:pos="1213"/>
        </w:tabs>
        <w:spacing w:line="274" w:lineRule="exact"/>
        <w:ind w:left="1213" w:hanging="135"/>
        <w:rPr>
          <w:szCs w:val="20"/>
        </w:rPr>
      </w:pPr>
      <w:r w:rsidRPr="00E9531B">
        <w:rPr>
          <w:spacing w:val="-2"/>
          <w:szCs w:val="20"/>
        </w:rPr>
        <w:t>pergole;</w:t>
      </w:r>
    </w:p>
    <w:p w:rsidR="00070EE4" w:rsidRPr="00E9531B" w:rsidP="00070EE4" w14:paraId="477A48CC" w14:textId="77777777">
      <w:pPr>
        <w:numPr>
          <w:ilvl w:val="2"/>
          <w:numId w:val="1"/>
        </w:numPr>
        <w:tabs>
          <w:tab w:val="left" w:pos="1213"/>
        </w:tabs>
        <w:spacing w:line="274" w:lineRule="exact"/>
        <w:ind w:left="1213" w:hanging="135"/>
        <w:rPr>
          <w:szCs w:val="20"/>
        </w:rPr>
      </w:pPr>
      <w:r w:rsidRPr="00E9531B">
        <w:rPr>
          <w:spacing w:val="-2"/>
          <w:szCs w:val="20"/>
        </w:rPr>
        <w:t>dehor</w:t>
      </w:r>
      <w:r w:rsidRPr="00E9531B">
        <w:rPr>
          <w:spacing w:val="-2"/>
          <w:szCs w:val="20"/>
        </w:rPr>
        <w:t>;</w:t>
      </w:r>
    </w:p>
    <w:p w:rsidR="00070EE4" w:rsidRPr="00E9531B" w:rsidP="00070EE4" w14:paraId="394785DD" w14:textId="77777777">
      <w:pPr>
        <w:numPr>
          <w:ilvl w:val="2"/>
          <w:numId w:val="1"/>
        </w:numPr>
        <w:tabs>
          <w:tab w:val="left" w:pos="1213"/>
        </w:tabs>
        <w:spacing w:line="275" w:lineRule="exact"/>
        <w:ind w:left="1213" w:hanging="135"/>
        <w:rPr>
          <w:szCs w:val="20"/>
        </w:rPr>
      </w:pPr>
      <w:r w:rsidRPr="00E9531B">
        <w:rPr>
          <w:w w:val="90"/>
          <w:szCs w:val="20"/>
        </w:rPr>
        <w:t>illuminazione</w:t>
      </w:r>
      <w:r w:rsidRPr="00E9531B">
        <w:rPr>
          <w:spacing w:val="42"/>
          <w:szCs w:val="20"/>
        </w:rPr>
        <w:t xml:space="preserve"> </w:t>
      </w:r>
      <w:r w:rsidRPr="00E9531B">
        <w:rPr>
          <w:spacing w:val="-2"/>
          <w:szCs w:val="20"/>
        </w:rPr>
        <w:t>esterna;</w:t>
      </w:r>
    </w:p>
    <w:p w:rsidR="00070EE4" w:rsidRPr="00E9531B" w:rsidP="00070EE4" w14:paraId="07E73B44" w14:textId="77777777">
      <w:pPr>
        <w:numPr>
          <w:ilvl w:val="1"/>
          <w:numId w:val="1"/>
        </w:numPr>
        <w:tabs>
          <w:tab w:val="left" w:pos="1078"/>
        </w:tabs>
        <w:spacing w:line="235" w:lineRule="auto"/>
        <w:ind w:left="1078" w:right="139" w:hanging="358"/>
        <w:jc w:val="both"/>
        <w:rPr>
          <w:rFonts w:ascii="Symbol" w:hAnsi="Symbol"/>
          <w:szCs w:val="20"/>
        </w:rPr>
      </w:pPr>
      <w:r w:rsidRPr="00E9531B">
        <w:rPr>
          <w:spacing w:val="-2"/>
          <w:szCs w:val="20"/>
        </w:rPr>
        <w:t>interventi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volti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all’allestimento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di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spazi</w:t>
      </w:r>
      <w:r w:rsidRPr="00E9531B">
        <w:rPr>
          <w:spacing w:val="-7"/>
          <w:szCs w:val="20"/>
        </w:rPr>
        <w:t xml:space="preserve"> </w:t>
      </w:r>
      <w:r w:rsidRPr="00E9531B">
        <w:rPr>
          <w:spacing w:val="-2"/>
          <w:szCs w:val="20"/>
        </w:rPr>
        <w:t>espositivi</w:t>
      </w:r>
      <w:r w:rsidRPr="00E9531B">
        <w:rPr>
          <w:spacing w:val="-7"/>
          <w:szCs w:val="20"/>
        </w:rPr>
        <w:t xml:space="preserve"> </w:t>
      </w:r>
      <w:r w:rsidRPr="00E9531B">
        <w:rPr>
          <w:spacing w:val="-2"/>
          <w:szCs w:val="20"/>
        </w:rPr>
        <w:t>all’interno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dei</w:t>
      </w:r>
      <w:r w:rsidRPr="00E9531B">
        <w:rPr>
          <w:spacing w:val="-7"/>
          <w:szCs w:val="20"/>
        </w:rPr>
        <w:t xml:space="preserve"> </w:t>
      </w:r>
      <w:r w:rsidRPr="00E9531B">
        <w:rPr>
          <w:spacing w:val="-2"/>
          <w:szCs w:val="20"/>
        </w:rPr>
        <w:t>locali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adibiti</w:t>
      </w:r>
      <w:r w:rsidRPr="00E9531B">
        <w:rPr>
          <w:spacing w:val="-7"/>
          <w:szCs w:val="20"/>
        </w:rPr>
        <w:t xml:space="preserve"> </w:t>
      </w:r>
      <w:r w:rsidRPr="00E9531B">
        <w:rPr>
          <w:spacing w:val="-2"/>
          <w:szCs w:val="20"/>
        </w:rPr>
        <w:t>alla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vendita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 xml:space="preserve">o </w:t>
      </w:r>
      <w:r w:rsidRPr="00E9531B">
        <w:rPr>
          <w:szCs w:val="20"/>
        </w:rPr>
        <w:t>all’attività di somministrazione di alimenti e bevande per la promozione dei prodotti enogastronomici del territorio piemontese, a seguito di accordo con aziende agricole presenti nel Distretto o di specifica progettualità distrettuale. Tale tipologia di spesa è ammissibile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solo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in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presenza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di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apposito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accordo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tra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le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parti</w:t>
      </w:r>
      <w:r w:rsidRPr="00E9531B">
        <w:rPr>
          <w:spacing w:val="-13"/>
          <w:szCs w:val="20"/>
        </w:rPr>
        <w:t xml:space="preserve"> </w:t>
      </w:r>
      <w:r w:rsidRPr="00E9531B">
        <w:rPr>
          <w:szCs w:val="20"/>
        </w:rPr>
        <w:t>interessate;</w:t>
      </w:r>
    </w:p>
    <w:p w:rsidR="00070EE4" w:rsidRPr="00E9531B" w:rsidP="00070EE4" w14:paraId="4CD95A39" w14:textId="77777777">
      <w:pPr>
        <w:numPr>
          <w:ilvl w:val="1"/>
          <w:numId w:val="1"/>
        </w:numPr>
        <w:tabs>
          <w:tab w:val="left" w:pos="1078"/>
        </w:tabs>
        <w:spacing w:line="235" w:lineRule="auto"/>
        <w:ind w:left="1078" w:right="139" w:hanging="358"/>
        <w:jc w:val="both"/>
        <w:rPr>
          <w:rFonts w:ascii="Symbol" w:hAnsi="Symbol"/>
          <w:szCs w:val="20"/>
        </w:rPr>
      </w:pPr>
      <w:r w:rsidRPr="00E9531B">
        <w:rPr>
          <w:szCs w:val="20"/>
        </w:rPr>
        <w:t xml:space="preserve">acquisto di arredi interni, da posizionare </w:t>
      </w:r>
      <w:r w:rsidRPr="00E9531B">
        <w:rPr>
          <w:szCs w:val="20"/>
          <w:u w:val="single"/>
        </w:rPr>
        <w:t>esclusivamente all'interno della superficie di</w:t>
      </w:r>
      <w:r w:rsidRPr="00E9531B">
        <w:rPr>
          <w:szCs w:val="20"/>
        </w:rPr>
        <w:t xml:space="preserve"> </w:t>
      </w:r>
      <w:r w:rsidRPr="00E9531B">
        <w:rPr>
          <w:spacing w:val="-2"/>
          <w:szCs w:val="20"/>
          <w:u w:val="single"/>
        </w:rPr>
        <w:t>vendita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o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di</w:t>
      </w:r>
      <w:r w:rsidRPr="00E9531B">
        <w:rPr>
          <w:spacing w:val="-7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somministrazione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di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alimenti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e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bevande</w:t>
      </w:r>
      <w:r w:rsidRPr="00E9531B">
        <w:rPr>
          <w:spacing w:val="-2"/>
          <w:szCs w:val="20"/>
        </w:rPr>
        <w:t>,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  <w:u w:val="single"/>
        </w:rPr>
        <w:t>limitatamente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alle</w:t>
      </w:r>
      <w:r w:rsidRPr="00E9531B">
        <w:rPr>
          <w:spacing w:val="-7"/>
          <w:szCs w:val="20"/>
        </w:rPr>
        <w:t xml:space="preserve"> </w:t>
      </w:r>
      <w:r w:rsidRPr="00E9531B">
        <w:rPr>
          <w:spacing w:val="-2"/>
          <w:szCs w:val="20"/>
        </w:rPr>
        <w:t>tipologie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di</w:t>
      </w:r>
      <w:r w:rsidRPr="00E9531B">
        <w:rPr>
          <w:spacing w:val="-8"/>
          <w:szCs w:val="20"/>
        </w:rPr>
        <w:t xml:space="preserve"> </w:t>
      </w:r>
      <w:r w:rsidRPr="00E9531B">
        <w:rPr>
          <w:spacing w:val="-2"/>
          <w:szCs w:val="20"/>
        </w:rPr>
        <w:t>seguito specificate:</w:t>
      </w:r>
    </w:p>
    <w:p w:rsidR="00070EE4" w:rsidRPr="00E9531B" w:rsidP="00070EE4" w14:paraId="4967113A" w14:textId="77777777">
      <w:pPr>
        <w:numPr>
          <w:ilvl w:val="2"/>
          <w:numId w:val="1"/>
        </w:numPr>
        <w:tabs>
          <w:tab w:val="left" w:pos="1438"/>
        </w:tabs>
        <w:spacing w:line="273" w:lineRule="exact"/>
        <w:ind w:left="1438" w:hanging="360"/>
        <w:rPr>
          <w:szCs w:val="20"/>
        </w:rPr>
      </w:pPr>
      <w:r w:rsidRPr="00E9531B">
        <w:rPr>
          <w:spacing w:val="-4"/>
          <w:szCs w:val="20"/>
        </w:rPr>
        <w:t>scaffalature e</w:t>
      </w:r>
      <w:r w:rsidRPr="00E9531B">
        <w:rPr>
          <w:spacing w:val="-5"/>
          <w:szCs w:val="20"/>
        </w:rPr>
        <w:t xml:space="preserve"> </w:t>
      </w:r>
      <w:r w:rsidRPr="00E9531B">
        <w:rPr>
          <w:spacing w:val="-4"/>
          <w:szCs w:val="20"/>
        </w:rPr>
        <w:t>strutture</w:t>
      </w:r>
      <w:r w:rsidRPr="00E9531B">
        <w:rPr>
          <w:spacing w:val="-3"/>
          <w:szCs w:val="20"/>
        </w:rPr>
        <w:t xml:space="preserve"> </w:t>
      </w:r>
      <w:r w:rsidRPr="00E9531B">
        <w:rPr>
          <w:spacing w:val="-4"/>
          <w:szCs w:val="20"/>
        </w:rPr>
        <w:t>espositive a parete;</w:t>
      </w:r>
    </w:p>
    <w:p w:rsidR="00070EE4" w:rsidRPr="00E9531B" w:rsidP="00070EE4" w14:paraId="120CB3B7" w14:textId="77777777">
      <w:pPr>
        <w:numPr>
          <w:ilvl w:val="2"/>
          <w:numId w:val="1"/>
        </w:numPr>
        <w:tabs>
          <w:tab w:val="left" w:pos="1438"/>
        </w:tabs>
        <w:spacing w:line="274" w:lineRule="exact"/>
        <w:ind w:left="1438" w:hanging="360"/>
        <w:rPr>
          <w:szCs w:val="20"/>
        </w:rPr>
      </w:pPr>
      <w:r w:rsidRPr="00E9531B">
        <w:rPr>
          <w:spacing w:val="-2"/>
          <w:szCs w:val="20"/>
        </w:rPr>
        <w:t>espositori/espositori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2"/>
          <w:szCs w:val="20"/>
        </w:rPr>
        <w:t>refrigeranti/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2"/>
          <w:szCs w:val="20"/>
        </w:rPr>
        <w:t>banchi</w:t>
      </w:r>
      <w:r w:rsidRPr="00E9531B">
        <w:rPr>
          <w:spacing w:val="-9"/>
          <w:szCs w:val="20"/>
        </w:rPr>
        <w:t xml:space="preserve"> </w:t>
      </w:r>
      <w:r w:rsidRPr="00E9531B">
        <w:rPr>
          <w:spacing w:val="-2"/>
          <w:szCs w:val="20"/>
        </w:rPr>
        <w:t>vetrina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2"/>
          <w:szCs w:val="20"/>
        </w:rPr>
        <w:t>ivi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2"/>
          <w:szCs w:val="20"/>
        </w:rPr>
        <w:t>compresi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2"/>
          <w:szCs w:val="20"/>
        </w:rPr>
        <w:t>banchi</w:t>
      </w:r>
      <w:r w:rsidRPr="00E9531B">
        <w:rPr>
          <w:spacing w:val="-9"/>
          <w:szCs w:val="20"/>
        </w:rPr>
        <w:t xml:space="preserve"> </w:t>
      </w:r>
      <w:r w:rsidRPr="00E9531B">
        <w:rPr>
          <w:spacing w:val="-4"/>
          <w:szCs w:val="20"/>
        </w:rPr>
        <w:t>bar;</w:t>
      </w:r>
    </w:p>
    <w:p w:rsidR="00070EE4" w:rsidRPr="00E9531B" w:rsidP="00070EE4" w14:paraId="0C573E90" w14:textId="77777777">
      <w:pPr>
        <w:numPr>
          <w:ilvl w:val="2"/>
          <w:numId w:val="1"/>
        </w:numPr>
        <w:tabs>
          <w:tab w:val="left" w:pos="1438"/>
        </w:tabs>
        <w:spacing w:line="274" w:lineRule="exact"/>
        <w:ind w:left="1438" w:hanging="360"/>
        <w:rPr>
          <w:szCs w:val="20"/>
        </w:rPr>
      </w:pPr>
      <w:r w:rsidRPr="00E9531B">
        <w:rPr>
          <w:spacing w:val="-2"/>
          <w:szCs w:val="20"/>
        </w:rPr>
        <w:t>banconi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2"/>
          <w:szCs w:val="20"/>
        </w:rPr>
        <w:t>cassa;</w:t>
      </w:r>
    </w:p>
    <w:p w:rsidR="00070EE4" w:rsidRPr="00E9531B" w:rsidP="00070EE4" w14:paraId="0A07CDF1" w14:textId="77777777">
      <w:pPr>
        <w:numPr>
          <w:ilvl w:val="2"/>
          <w:numId w:val="1"/>
        </w:numPr>
        <w:tabs>
          <w:tab w:val="left" w:pos="1438"/>
        </w:tabs>
        <w:spacing w:line="274" w:lineRule="exact"/>
        <w:ind w:left="1438" w:hanging="360"/>
        <w:rPr>
          <w:szCs w:val="20"/>
        </w:rPr>
      </w:pPr>
      <w:r w:rsidRPr="00E9531B">
        <w:rPr>
          <w:szCs w:val="20"/>
        </w:rPr>
        <w:t>tavoli</w:t>
      </w:r>
      <w:r w:rsidRPr="00E9531B">
        <w:rPr>
          <w:spacing w:val="-10"/>
          <w:szCs w:val="20"/>
        </w:rPr>
        <w:t xml:space="preserve"> </w:t>
      </w:r>
      <w:r w:rsidRPr="00E9531B">
        <w:rPr>
          <w:szCs w:val="20"/>
        </w:rPr>
        <w:t>e</w:t>
      </w:r>
      <w:r w:rsidRPr="00E9531B">
        <w:rPr>
          <w:spacing w:val="-10"/>
          <w:szCs w:val="20"/>
        </w:rPr>
        <w:t xml:space="preserve"> </w:t>
      </w:r>
      <w:r w:rsidRPr="00E9531B">
        <w:rPr>
          <w:szCs w:val="20"/>
        </w:rPr>
        <w:t>sedie/</w:t>
      </w:r>
      <w:r w:rsidRPr="00E9531B">
        <w:rPr>
          <w:spacing w:val="-9"/>
          <w:szCs w:val="20"/>
        </w:rPr>
        <w:t xml:space="preserve"> </w:t>
      </w:r>
      <w:r w:rsidRPr="00E9531B">
        <w:rPr>
          <w:spacing w:val="-2"/>
          <w:szCs w:val="20"/>
        </w:rPr>
        <w:t>panche;</w:t>
      </w:r>
    </w:p>
    <w:p w:rsidR="00070EE4" w:rsidRPr="00E9531B" w:rsidP="00070EE4" w14:paraId="68744FCB" w14:textId="77777777">
      <w:pPr>
        <w:numPr>
          <w:ilvl w:val="2"/>
          <w:numId w:val="1"/>
        </w:numPr>
        <w:tabs>
          <w:tab w:val="left" w:pos="1438"/>
        </w:tabs>
        <w:spacing w:line="275" w:lineRule="exact"/>
        <w:ind w:left="1438" w:hanging="360"/>
        <w:rPr>
          <w:szCs w:val="20"/>
        </w:rPr>
      </w:pPr>
      <w:r w:rsidRPr="00E9531B">
        <w:rPr>
          <w:spacing w:val="-2"/>
          <w:szCs w:val="20"/>
        </w:rPr>
        <w:t>manichini;</w:t>
      </w:r>
    </w:p>
    <w:p w:rsidR="00070EE4" w:rsidRPr="00E9531B" w:rsidP="00070EE4" w14:paraId="51261642" w14:textId="77777777">
      <w:pPr>
        <w:numPr>
          <w:ilvl w:val="1"/>
          <w:numId w:val="1"/>
        </w:numPr>
        <w:tabs>
          <w:tab w:val="left" w:pos="1078"/>
          <w:tab w:val="left" w:pos="2248"/>
          <w:tab w:val="left" w:pos="2945"/>
          <w:tab w:val="left" w:pos="5082"/>
          <w:tab w:val="left" w:pos="5791"/>
          <w:tab w:val="left" w:pos="6915"/>
          <w:tab w:val="left" w:pos="7485"/>
          <w:tab w:val="left" w:pos="8539"/>
          <w:tab w:val="left" w:pos="9462"/>
        </w:tabs>
        <w:spacing w:before="1" w:line="235" w:lineRule="auto"/>
        <w:ind w:left="1078" w:right="142" w:hanging="358"/>
        <w:rPr>
          <w:rFonts w:ascii="Symbol" w:hAnsi="Symbol"/>
          <w:szCs w:val="20"/>
        </w:rPr>
      </w:pPr>
      <w:r w:rsidRPr="00E9531B">
        <w:rPr>
          <w:spacing w:val="-2"/>
          <w:szCs w:val="20"/>
        </w:rPr>
        <w:t>interventi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volti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all’implementazione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della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sicurezza</w:t>
      </w:r>
      <w:r w:rsidRPr="00E9531B">
        <w:rPr>
          <w:szCs w:val="20"/>
        </w:rPr>
        <w:tab/>
      </w:r>
      <w:r w:rsidRPr="00E9531B">
        <w:rPr>
          <w:spacing w:val="-4"/>
          <w:szCs w:val="20"/>
        </w:rPr>
        <w:t>(ad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esempio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sistemi</w:t>
      </w:r>
      <w:r w:rsidRPr="00E9531B">
        <w:rPr>
          <w:szCs w:val="20"/>
        </w:rPr>
        <w:tab/>
      </w:r>
      <w:r w:rsidRPr="00E9531B">
        <w:rPr>
          <w:spacing w:val="-8"/>
          <w:szCs w:val="20"/>
        </w:rPr>
        <w:t xml:space="preserve">di </w:t>
      </w:r>
      <w:r w:rsidRPr="00E9531B">
        <w:rPr>
          <w:spacing w:val="-2"/>
          <w:szCs w:val="20"/>
        </w:rPr>
        <w:t>videosorveglianza);</w:t>
      </w:r>
    </w:p>
    <w:p w:rsidR="00070EE4" w:rsidRPr="00E9531B" w:rsidP="00070EE4" w14:paraId="3D30B0F4" w14:textId="77777777">
      <w:pPr>
        <w:numPr>
          <w:ilvl w:val="1"/>
          <w:numId w:val="1"/>
        </w:numPr>
        <w:tabs>
          <w:tab w:val="left" w:pos="1078"/>
          <w:tab w:val="left" w:pos="2173"/>
          <w:tab w:val="left" w:pos="2795"/>
          <w:tab w:val="left" w:pos="3307"/>
          <w:tab w:val="left" w:pos="4459"/>
          <w:tab w:val="left" w:pos="5097"/>
          <w:tab w:val="left" w:pos="6020"/>
          <w:tab w:val="left" w:pos="7616"/>
          <w:tab w:val="left" w:pos="7923"/>
          <w:tab w:val="left" w:pos="8283"/>
        </w:tabs>
        <w:spacing w:before="19" w:line="235" w:lineRule="auto"/>
        <w:ind w:left="1078" w:right="139" w:hanging="358"/>
        <w:rPr>
          <w:rFonts w:ascii="Symbol" w:hAnsi="Symbol"/>
          <w:szCs w:val="20"/>
        </w:rPr>
      </w:pPr>
      <w:r w:rsidRPr="00E9531B">
        <w:rPr>
          <w:spacing w:val="-2"/>
          <w:szCs w:val="20"/>
        </w:rPr>
        <w:t>interventi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volti</w:t>
      </w:r>
      <w:r w:rsidRPr="00E9531B">
        <w:rPr>
          <w:szCs w:val="20"/>
        </w:rPr>
        <w:tab/>
      </w:r>
      <w:r w:rsidRPr="00E9531B">
        <w:rPr>
          <w:spacing w:val="-4"/>
          <w:szCs w:val="20"/>
        </w:rPr>
        <w:t>alla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rimozione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delle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barriere</w:t>
      </w:r>
      <w:r w:rsidRPr="00E9531B">
        <w:rPr>
          <w:szCs w:val="20"/>
        </w:rPr>
        <w:tab/>
      </w:r>
      <w:r w:rsidRPr="00E9531B">
        <w:rPr>
          <w:spacing w:val="-2"/>
          <w:szCs w:val="20"/>
        </w:rPr>
        <w:t>architettoniche</w:t>
      </w:r>
      <w:r w:rsidRPr="00E9531B">
        <w:rPr>
          <w:szCs w:val="20"/>
        </w:rPr>
        <w:tab/>
      </w:r>
      <w:r w:rsidRPr="00E9531B">
        <w:rPr>
          <w:spacing w:val="-10"/>
          <w:szCs w:val="20"/>
        </w:rPr>
        <w:t>e</w:t>
      </w:r>
      <w:r w:rsidRPr="00E9531B">
        <w:rPr>
          <w:szCs w:val="20"/>
        </w:rPr>
        <w:tab/>
      </w:r>
      <w:r w:rsidRPr="00E9531B">
        <w:rPr>
          <w:spacing w:val="-6"/>
          <w:szCs w:val="20"/>
        </w:rPr>
        <w:t>al</w:t>
      </w:r>
      <w:r w:rsidRPr="00E9531B">
        <w:rPr>
          <w:szCs w:val="20"/>
        </w:rPr>
        <w:tab/>
      </w:r>
      <w:r w:rsidRPr="00E9531B">
        <w:rPr>
          <w:spacing w:val="-6"/>
          <w:szCs w:val="20"/>
        </w:rPr>
        <w:t xml:space="preserve">miglioramento </w:t>
      </w:r>
      <w:r w:rsidRPr="00E9531B">
        <w:rPr>
          <w:spacing w:val="-4"/>
          <w:szCs w:val="20"/>
        </w:rPr>
        <w:t>dell’accessibilità ai locali commerciali;</w:t>
      </w:r>
    </w:p>
    <w:p w:rsidR="00070EE4" w:rsidRPr="00E9531B" w:rsidP="00070EE4" w14:paraId="1001455A" w14:textId="77777777">
      <w:pPr>
        <w:numPr>
          <w:ilvl w:val="1"/>
          <w:numId w:val="1"/>
        </w:numPr>
        <w:tabs>
          <w:tab w:val="left" w:pos="1078"/>
        </w:tabs>
        <w:spacing w:before="21" w:line="235" w:lineRule="auto"/>
        <w:ind w:left="1078" w:right="141" w:hanging="358"/>
        <w:rPr>
          <w:rFonts w:ascii="Symbol" w:hAnsi="Symbol"/>
          <w:szCs w:val="20"/>
        </w:rPr>
      </w:pPr>
      <w:r w:rsidRPr="00E9531B">
        <w:rPr>
          <w:spacing w:val="-4"/>
          <w:szCs w:val="20"/>
        </w:rPr>
        <w:t>interventi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volti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alla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realizzazione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di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servizi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innovativi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fra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gli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operatori</w:t>
      </w:r>
      <w:r w:rsidRPr="00E9531B">
        <w:rPr>
          <w:spacing w:val="-5"/>
          <w:szCs w:val="20"/>
        </w:rPr>
        <w:t xml:space="preserve"> </w:t>
      </w:r>
      <w:r w:rsidRPr="00E9531B">
        <w:rPr>
          <w:spacing w:val="-4"/>
          <w:szCs w:val="20"/>
        </w:rPr>
        <w:t>dell’area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e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>a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</w:rPr>
        <w:t xml:space="preserve">vantaggio </w:t>
      </w:r>
      <w:r w:rsidRPr="00E9531B">
        <w:rPr>
          <w:szCs w:val="20"/>
        </w:rPr>
        <w:t>dei consumatori;</w:t>
      </w:r>
    </w:p>
    <w:p w:rsidR="00070EE4" w:rsidRPr="00E9531B" w:rsidP="00070EE4" w14:paraId="1BCE56D4" w14:textId="77777777">
      <w:pPr>
        <w:numPr>
          <w:ilvl w:val="1"/>
          <w:numId w:val="1"/>
        </w:numPr>
        <w:tabs>
          <w:tab w:val="left" w:pos="1078"/>
        </w:tabs>
        <w:spacing w:before="16"/>
        <w:ind w:left="1078" w:hanging="357"/>
        <w:jc w:val="both"/>
        <w:rPr>
          <w:rFonts w:ascii="Symbol" w:hAnsi="Symbol"/>
          <w:szCs w:val="20"/>
        </w:rPr>
      </w:pPr>
      <w:r w:rsidRPr="00E9531B">
        <w:rPr>
          <w:spacing w:val="-6"/>
          <w:szCs w:val="20"/>
        </w:rPr>
        <w:t>interventi</w:t>
      </w:r>
      <w:r w:rsidRPr="00E9531B">
        <w:rPr>
          <w:spacing w:val="-2"/>
          <w:szCs w:val="20"/>
        </w:rPr>
        <w:t xml:space="preserve"> </w:t>
      </w:r>
      <w:r w:rsidRPr="00E9531B">
        <w:rPr>
          <w:spacing w:val="-6"/>
          <w:szCs w:val="20"/>
        </w:rPr>
        <w:t>volti</w:t>
      </w:r>
      <w:r w:rsidRPr="00E9531B">
        <w:rPr>
          <w:spacing w:val="-2"/>
          <w:szCs w:val="20"/>
        </w:rPr>
        <w:t xml:space="preserve"> </w:t>
      </w:r>
      <w:r w:rsidRPr="00E9531B">
        <w:rPr>
          <w:spacing w:val="-6"/>
          <w:szCs w:val="20"/>
        </w:rPr>
        <w:t>alla</w:t>
      </w:r>
      <w:r w:rsidRPr="00E9531B">
        <w:rPr>
          <w:spacing w:val="-3"/>
          <w:szCs w:val="20"/>
        </w:rPr>
        <w:t xml:space="preserve"> </w:t>
      </w:r>
      <w:r w:rsidRPr="00E9531B">
        <w:rPr>
          <w:spacing w:val="-6"/>
          <w:szCs w:val="20"/>
        </w:rPr>
        <w:t>fidelizzazione</w:t>
      </w:r>
      <w:r w:rsidRPr="00E9531B">
        <w:rPr>
          <w:spacing w:val="-3"/>
          <w:szCs w:val="20"/>
        </w:rPr>
        <w:t xml:space="preserve"> </w:t>
      </w:r>
      <w:r w:rsidRPr="00E9531B">
        <w:rPr>
          <w:spacing w:val="-6"/>
          <w:szCs w:val="20"/>
        </w:rPr>
        <w:t>della</w:t>
      </w:r>
      <w:r w:rsidRPr="00E9531B">
        <w:rPr>
          <w:spacing w:val="-3"/>
          <w:szCs w:val="20"/>
        </w:rPr>
        <w:t xml:space="preserve"> </w:t>
      </w:r>
      <w:r w:rsidRPr="00E9531B">
        <w:rPr>
          <w:spacing w:val="-6"/>
          <w:szCs w:val="20"/>
        </w:rPr>
        <w:t>clientela</w:t>
      </w:r>
      <w:r w:rsidRPr="00E9531B">
        <w:rPr>
          <w:spacing w:val="-3"/>
          <w:szCs w:val="20"/>
        </w:rPr>
        <w:t xml:space="preserve"> </w:t>
      </w:r>
      <w:r w:rsidRPr="00E9531B">
        <w:rPr>
          <w:spacing w:val="-6"/>
          <w:szCs w:val="20"/>
        </w:rPr>
        <w:t>(solo</w:t>
      </w:r>
      <w:r w:rsidRPr="00E9531B">
        <w:rPr>
          <w:spacing w:val="-2"/>
          <w:szCs w:val="20"/>
        </w:rPr>
        <w:t xml:space="preserve"> </w:t>
      </w:r>
      <w:r w:rsidRPr="00E9531B">
        <w:rPr>
          <w:spacing w:val="-6"/>
          <w:szCs w:val="20"/>
        </w:rPr>
        <w:t>spese</w:t>
      </w:r>
      <w:r w:rsidRPr="00E9531B">
        <w:rPr>
          <w:spacing w:val="-3"/>
          <w:szCs w:val="20"/>
        </w:rPr>
        <w:t xml:space="preserve"> </w:t>
      </w:r>
      <w:r w:rsidRPr="00E9531B">
        <w:rPr>
          <w:spacing w:val="-6"/>
          <w:szCs w:val="20"/>
        </w:rPr>
        <w:t>di</w:t>
      </w:r>
      <w:r w:rsidRPr="00E9531B">
        <w:rPr>
          <w:spacing w:val="-2"/>
          <w:szCs w:val="20"/>
        </w:rPr>
        <w:t xml:space="preserve"> </w:t>
      </w:r>
      <w:r w:rsidRPr="00E9531B">
        <w:rPr>
          <w:spacing w:val="-6"/>
          <w:szCs w:val="20"/>
        </w:rPr>
        <w:t>investimento);</w:t>
      </w:r>
    </w:p>
    <w:p w:rsidR="00070EE4" w:rsidRPr="00E9531B" w:rsidP="00070EE4" w14:paraId="55E5C148" w14:textId="77777777">
      <w:pPr>
        <w:numPr>
          <w:ilvl w:val="1"/>
          <w:numId w:val="1"/>
        </w:numPr>
        <w:tabs>
          <w:tab w:val="left" w:pos="1078"/>
        </w:tabs>
        <w:spacing w:before="18" w:line="235" w:lineRule="auto"/>
        <w:ind w:left="1078" w:right="137" w:hanging="358"/>
        <w:jc w:val="both"/>
        <w:rPr>
          <w:rFonts w:ascii="Symbol" w:hAnsi="Symbol"/>
          <w:szCs w:val="20"/>
        </w:rPr>
      </w:pPr>
      <w:r w:rsidRPr="00E9531B">
        <w:rPr>
          <w:szCs w:val="20"/>
        </w:rPr>
        <w:t>interventi volti a favorire l’innovazione e la modernizzazione digitale delle imprese; l’acquisto di apparecchiature e strumenti informatici/digitali dovrà rappresentare un miglioramento</w:t>
      </w:r>
      <w:r w:rsidRPr="00E9531B">
        <w:rPr>
          <w:spacing w:val="-7"/>
          <w:szCs w:val="20"/>
        </w:rPr>
        <w:t xml:space="preserve"> </w:t>
      </w:r>
      <w:r w:rsidRPr="00E9531B">
        <w:rPr>
          <w:szCs w:val="20"/>
        </w:rPr>
        <w:t>significativo</w:t>
      </w:r>
      <w:r w:rsidRPr="00E9531B">
        <w:rPr>
          <w:spacing w:val="-7"/>
          <w:szCs w:val="20"/>
        </w:rPr>
        <w:t xml:space="preserve"> </w:t>
      </w:r>
      <w:r w:rsidRPr="00E9531B">
        <w:rPr>
          <w:szCs w:val="20"/>
        </w:rPr>
        <w:t>e</w:t>
      </w:r>
      <w:r w:rsidRPr="00E9531B">
        <w:rPr>
          <w:spacing w:val="-7"/>
          <w:szCs w:val="20"/>
        </w:rPr>
        <w:t xml:space="preserve"> </w:t>
      </w:r>
      <w:r w:rsidRPr="00E9531B">
        <w:rPr>
          <w:szCs w:val="20"/>
        </w:rPr>
        <w:t>dimostrabile</w:t>
      </w:r>
      <w:r w:rsidRPr="00E9531B">
        <w:rPr>
          <w:spacing w:val="-7"/>
          <w:szCs w:val="20"/>
        </w:rPr>
        <w:t xml:space="preserve"> </w:t>
      </w:r>
      <w:r w:rsidRPr="00E9531B">
        <w:rPr>
          <w:szCs w:val="20"/>
        </w:rPr>
        <w:t>dell’attività</w:t>
      </w:r>
      <w:r w:rsidRPr="00E9531B">
        <w:rPr>
          <w:spacing w:val="-7"/>
          <w:szCs w:val="20"/>
        </w:rPr>
        <w:t xml:space="preserve"> </w:t>
      </w:r>
      <w:r w:rsidRPr="00E9531B">
        <w:rPr>
          <w:szCs w:val="20"/>
        </w:rPr>
        <w:t>di</w:t>
      </w:r>
      <w:r w:rsidRPr="00E9531B">
        <w:rPr>
          <w:spacing w:val="-6"/>
          <w:szCs w:val="20"/>
        </w:rPr>
        <w:t xml:space="preserve"> </w:t>
      </w:r>
      <w:r w:rsidRPr="00E9531B">
        <w:rPr>
          <w:szCs w:val="20"/>
        </w:rPr>
        <w:t>vendita</w:t>
      </w:r>
      <w:r w:rsidRPr="00E9531B">
        <w:rPr>
          <w:spacing w:val="-7"/>
          <w:szCs w:val="20"/>
        </w:rPr>
        <w:t xml:space="preserve"> </w:t>
      </w:r>
      <w:r w:rsidRPr="00E9531B">
        <w:rPr>
          <w:szCs w:val="20"/>
        </w:rPr>
        <w:t>in</w:t>
      </w:r>
      <w:r w:rsidRPr="00E9531B">
        <w:rPr>
          <w:spacing w:val="-7"/>
          <w:szCs w:val="20"/>
        </w:rPr>
        <w:t xml:space="preserve"> </w:t>
      </w:r>
      <w:r w:rsidRPr="00E9531B">
        <w:rPr>
          <w:szCs w:val="20"/>
        </w:rPr>
        <w:t>termini</w:t>
      </w:r>
      <w:r w:rsidRPr="00E9531B">
        <w:rPr>
          <w:spacing w:val="-6"/>
          <w:szCs w:val="20"/>
        </w:rPr>
        <w:t xml:space="preserve"> </w:t>
      </w:r>
      <w:r w:rsidRPr="00E9531B">
        <w:rPr>
          <w:szCs w:val="20"/>
        </w:rPr>
        <w:t>di</w:t>
      </w:r>
      <w:r w:rsidRPr="00E9531B">
        <w:rPr>
          <w:spacing w:val="-6"/>
          <w:szCs w:val="20"/>
        </w:rPr>
        <w:t xml:space="preserve"> </w:t>
      </w:r>
      <w:r w:rsidRPr="00E9531B">
        <w:rPr>
          <w:szCs w:val="20"/>
        </w:rPr>
        <w:t xml:space="preserve">efficienza, </w:t>
      </w:r>
      <w:r w:rsidRPr="00E9531B">
        <w:rPr>
          <w:spacing w:val="-4"/>
          <w:szCs w:val="20"/>
        </w:rPr>
        <w:t>maggiore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4"/>
          <w:szCs w:val="20"/>
        </w:rPr>
        <w:t>redditività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4"/>
          <w:szCs w:val="20"/>
        </w:rPr>
        <w:t>dell’impresa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4"/>
          <w:szCs w:val="20"/>
        </w:rPr>
        <w:t>e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4"/>
          <w:szCs w:val="20"/>
        </w:rPr>
        <w:t>servizi</w:t>
      </w:r>
      <w:r w:rsidRPr="00E9531B">
        <w:rPr>
          <w:spacing w:val="-9"/>
          <w:szCs w:val="20"/>
        </w:rPr>
        <w:t xml:space="preserve"> </w:t>
      </w:r>
      <w:r w:rsidRPr="00E9531B">
        <w:rPr>
          <w:spacing w:val="-4"/>
          <w:szCs w:val="20"/>
        </w:rPr>
        <w:t>aggiuntivi</w:t>
      </w:r>
      <w:r w:rsidRPr="00E9531B">
        <w:rPr>
          <w:spacing w:val="-9"/>
          <w:szCs w:val="20"/>
        </w:rPr>
        <w:t xml:space="preserve"> </w:t>
      </w:r>
      <w:r w:rsidRPr="00E9531B">
        <w:rPr>
          <w:spacing w:val="-4"/>
          <w:szCs w:val="20"/>
        </w:rPr>
        <w:t>ai</w:t>
      </w:r>
      <w:r w:rsidRPr="00E9531B">
        <w:rPr>
          <w:spacing w:val="-10"/>
          <w:szCs w:val="20"/>
        </w:rPr>
        <w:t xml:space="preserve"> </w:t>
      </w:r>
      <w:r w:rsidRPr="00E9531B">
        <w:rPr>
          <w:spacing w:val="-4"/>
          <w:szCs w:val="20"/>
        </w:rPr>
        <w:t>consumatori.</w:t>
      </w:r>
      <w:r w:rsidRPr="00E9531B">
        <w:rPr>
          <w:spacing w:val="-6"/>
          <w:szCs w:val="20"/>
        </w:rPr>
        <w:t xml:space="preserve"> </w:t>
      </w:r>
      <w:r w:rsidRPr="00E9531B">
        <w:rPr>
          <w:spacing w:val="-4"/>
          <w:szCs w:val="20"/>
          <w:u w:val="single"/>
        </w:rPr>
        <w:t>La</w:t>
      </w:r>
      <w:r w:rsidRPr="00E9531B">
        <w:rPr>
          <w:spacing w:val="-10"/>
          <w:szCs w:val="20"/>
          <w:u w:val="single"/>
        </w:rPr>
        <w:t xml:space="preserve"> </w:t>
      </w:r>
      <w:r w:rsidRPr="00E9531B">
        <w:rPr>
          <w:spacing w:val="-4"/>
          <w:szCs w:val="20"/>
          <w:u w:val="single"/>
        </w:rPr>
        <w:t>mera</w:t>
      </w:r>
      <w:r w:rsidRPr="00E9531B">
        <w:rPr>
          <w:spacing w:val="-10"/>
          <w:szCs w:val="20"/>
          <w:u w:val="single"/>
        </w:rPr>
        <w:t xml:space="preserve"> </w:t>
      </w:r>
      <w:r w:rsidRPr="00E9531B">
        <w:rPr>
          <w:spacing w:val="-4"/>
          <w:szCs w:val="20"/>
          <w:u w:val="single"/>
        </w:rPr>
        <w:t>sostituzione</w:t>
      </w:r>
      <w:r w:rsidRPr="00E9531B">
        <w:rPr>
          <w:spacing w:val="-10"/>
          <w:szCs w:val="20"/>
          <w:u w:val="single"/>
        </w:rPr>
        <w:t xml:space="preserve"> </w:t>
      </w:r>
      <w:r w:rsidRPr="00E9531B">
        <w:rPr>
          <w:spacing w:val="-4"/>
          <w:szCs w:val="20"/>
          <w:u w:val="single"/>
        </w:rPr>
        <w:t>di</w:t>
      </w:r>
      <w:r w:rsidRPr="00E9531B">
        <w:rPr>
          <w:spacing w:val="-4"/>
          <w:szCs w:val="20"/>
        </w:rPr>
        <w:t xml:space="preserve"> </w:t>
      </w:r>
      <w:r w:rsidRPr="00E9531B">
        <w:rPr>
          <w:spacing w:val="-2"/>
          <w:szCs w:val="20"/>
          <w:u w:val="single"/>
        </w:rPr>
        <w:t>dispositivi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quali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telefoni</w:t>
      </w:r>
      <w:r w:rsidRPr="00E9531B">
        <w:rPr>
          <w:spacing w:val="-9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cellulari,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tablet,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personal</w:t>
      </w:r>
      <w:r w:rsidRPr="00E9531B">
        <w:rPr>
          <w:spacing w:val="-9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computer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e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similari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non</w:t>
      </w:r>
      <w:r w:rsidRPr="00E9531B">
        <w:rPr>
          <w:spacing w:val="-10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costituisce</w:t>
      </w:r>
      <w:r w:rsidRPr="00E9531B">
        <w:rPr>
          <w:spacing w:val="-9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di</w:t>
      </w:r>
      <w:r w:rsidRPr="00E9531B">
        <w:rPr>
          <w:spacing w:val="-8"/>
          <w:szCs w:val="20"/>
          <w:u w:val="single"/>
        </w:rPr>
        <w:t xml:space="preserve"> </w:t>
      </w:r>
      <w:r w:rsidRPr="00E9531B">
        <w:rPr>
          <w:spacing w:val="-2"/>
          <w:szCs w:val="20"/>
          <w:u w:val="single"/>
        </w:rPr>
        <w:t>per</w:t>
      </w:r>
      <w:r w:rsidRPr="00E9531B">
        <w:rPr>
          <w:spacing w:val="-2"/>
          <w:szCs w:val="20"/>
        </w:rPr>
        <w:t xml:space="preserve"> </w:t>
      </w:r>
      <w:r w:rsidRPr="00E9531B">
        <w:rPr>
          <w:szCs w:val="20"/>
          <w:u w:val="single"/>
        </w:rPr>
        <w:t>sé innovazione.</w:t>
      </w:r>
    </w:p>
    <w:p w:rsidR="00070EE4" w:rsidRPr="00E9531B" w:rsidP="00070EE4" w14:paraId="6A34BED2" w14:textId="77777777"/>
    <w:p w:rsidR="00070EE4" w:rsidRPr="00E9531B" w:rsidP="00070EE4" w14:paraId="26AA50CB" w14:textId="77777777">
      <w:pPr>
        <w:spacing w:line="235" w:lineRule="auto"/>
        <w:ind w:left="1" w:right="142"/>
        <w:jc w:val="both"/>
        <w:outlineLvl w:val="1"/>
      </w:pPr>
      <w:r w:rsidRPr="00E9531B">
        <w:t>Esclusivamente</w:t>
      </w:r>
      <w:r w:rsidRPr="00E9531B">
        <w:rPr>
          <w:spacing w:val="-1"/>
        </w:rPr>
        <w:t xml:space="preserve"> </w:t>
      </w:r>
      <w:r w:rsidRPr="00E9531B">
        <w:t>per</w:t>
      </w:r>
      <w:r w:rsidRPr="00E9531B">
        <w:rPr>
          <w:spacing w:val="-2"/>
        </w:rPr>
        <w:t xml:space="preserve"> </w:t>
      </w:r>
      <w:r w:rsidRPr="00E9531B">
        <w:t>le</w:t>
      </w:r>
      <w:r w:rsidRPr="00E9531B">
        <w:rPr>
          <w:spacing w:val="-3"/>
        </w:rPr>
        <w:t xml:space="preserve"> </w:t>
      </w:r>
      <w:r w:rsidRPr="00E9531B">
        <w:t>nuove</w:t>
      </w:r>
      <w:r w:rsidRPr="00E9531B">
        <w:rPr>
          <w:spacing w:val="-1"/>
        </w:rPr>
        <w:t xml:space="preserve"> </w:t>
      </w:r>
      <w:r w:rsidRPr="00E9531B">
        <w:t>attività</w:t>
      </w:r>
      <w:r w:rsidRPr="00E9531B">
        <w:rPr>
          <w:spacing w:val="-1"/>
        </w:rPr>
        <w:t xml:space="preserve"> </w:t>
      </w:r>
      <w:r w:rsidRPr="00E9531B">
        <w:t>o</w:t>
      </w:r>
      <w:r w:rsidRPr="00E9531B">
        <w:rPr>
          <w:spacing w:val="-2"/>
        </w:rPr>
        <w:t xml:space="preserve"> </w:t>
      </w:r>
      <w:r w:rsidRPr="00E9531B">
        <w:t>l’apertura</w:t>
      </w:r>
      <w:r w:rsidRPr="00E9531B">
        <w:rPr>
          <w:spacing w:val="-1"/>
        </w:rPr>
        <w:t xml:space="preserve"> </w:t>
      </w:r>
      <w:r w:rsidRPr="00E9531B">
        <w:t>di</w:t>
      </w:r>
      <w:r w:rsidRPr="00E9531B">
        <w:rPr>
          <w:spacing w:val="-3"/>
        </w:rPr>
        <w:t xml:space="preserve"> </w:t>
      </w:r>
      <w:r w:rsidRPr="00E9531B">
        <w:t>nuove</w:t>
      </w:r>
      <w:r w:rsidRPr="00E9531B">
        <w:rPr>
          <w:spacing w:val="-2"/>
        </w:rPr>
        <w:t xml:space="preserve"> </w:t>
      </w:r>
      <w:r w:rsidRPr="00E9531B">
        <w:t>unità</w:t>
      </w:r>
      <w:r w:rsidRPr="00E9531B">
        <w:rPr>
          <w:spacing w:val="-1"/>
        </w:rPr>
        <w:t xml:space="preserve"> </w:t>
      </w:r>
      <w:r w:rsidRPr="00E9531B">
        <w:t>locali</w:t>
      </w:r>
      <w:r w:rsidRPr="00E9531B">
        <w:rPr>
          <w:spacing w:val="-2"/>
        </w:rPr>
        <w:t xml:space="preserve"> </w:t>
      </w:r>
      <w:r w:rsidRPr="00E9531B">
        <w:t>è</w:t>
      </w:r>
      <w:r w:rsidRPr="00E9531B">
        <w:rPr>
          <w:spacing w:val="-2"/>
        </w:rPr>
        <w:t xml:space="preserve"> </w:t>
      </w:r>
      <w:r w:rsidRPr="00E9531B">
        <w:t>ammissibile</w:t>
      </w:r>
      <w:r w:rsidRPr="00E9531B">
        <w:rPr>
          <w:spacing w:val="-2"/>
        </w:rPr>
        <w:t xml:space="preserve"> </w:t>
      </w:r>
      <w:r w:rsidRPr="00E9531B">
        <w:t>l’acquisto di macchinari, attrezzature e apparecchi. Per apertura di nuova unità locale si intende l’unità locale aperta nei sei mesi precedenti dalla data di emanazione del bando comunale o entro la scadenza per la presentazione delle istanze di partecipazione.</w:t>
      </w:r>
    </w:p>
    <w:p w:rsidR="00070EE4" w14:paraId="4E09D39B" w14:textId="77777777"/>
    <w:p w:rsidR="00440B92" w:rsidRPr="00440B92" w:rsidP="00440B92" w14:paraId="4EED95B3" w14:textId="33B491E3">
      <w:pPr>
        <w:spacing w:before="275"/>
        <w:ind w:left="1"/>
        <w:jc w:val="both"/>
        <w:rPr>
          <w:b/>
          <w:bCs/>
          <w:sz w:val="24"/>
          <w:u w:val="single"/>
        </w:rPr>
      </w:pPr>
      <w:r w:rsidRPr="00440B92">
        <w:rPr>
          <w:b/>
          <w:bCs/>
          <w:sz w:val="24"/>
          <w:u w:val="single"/>
        </w:rPr>
        <w:t xml:space="preserve">Sarà possibile presentare la propria domanda a partire dal giorno 14.06.2026 e non oltre le ore </w:t>
      </w:r>
      <w:r w:rsidRPr="00440B92">
        <w:rPr>
          <w:b/>
          <w:bCs/>
          <w:sz w:val="24"/>
          <w:u w:val="single"/>
        </w:rPr>
        <w:t xml:space="preserve">23:59 del giorno 14.07.2026. </w:t>
      </w:r>
      <w:r w:rsidRPr="00440B92">
        <w:rPr>
          <w:b/>
          <w:bCs/>
          <w:spacing w:val="-4"/>
          <w:sz w:val="24"/>
          <w:u w:val="single"/>
        </w:rPr>
        <w:t>Le</w:t>
      </w:r>
      <w:r w:rsidRPr="00440B92">
        <w:rPr>
          <w:b/>
          <w:bCs/>
          <w:spacing w:val="-3"/>
          <w:sz w:val="24"/>
          <w:u w:val="single"/>
        </w:rPr>
        <w:t xml:space="preserve"> </w:t>
      </w:r>
      <w:r w:rsidRPr="00440B92">
        <w:rPr>
          <w:b/>
          <w:bCs/>
          <w:spacing w:val="-4"/>
          <w:sz w:val="24"/>
          <w:u w:val="single"/>
        </w:rPr>
        <w:t>domande</w:t>
      </w:r>
      <w:r w:rsidRPr="00440B92">
        <w:rPr>
          <w:b/>
          <w:bCs/>
          <w:spacing w:val="-3"/>
          <w:sz w:val="24"/>
          <w:u w:val="single"/>
        </w:rPr>
        <w:t xml:space="preserve"> </w:t>
      </w:r>
      <w:r w:rsidRPr="00440B92">
        <w:rPr>
          <w:b/>
          <w:bCs/>
          <w:spacing w:val="-4"/>
          <w:sz w:val="24"/>
          <w:u w:val="single"/>
        </w:rPr>
        <w:t>pervenute</w:t>
      </w:r>
      <w:r w:rsidRPr="00440B92">
        <w:rPr>
          <w:b/>
          <w:bCs/>
          <w:spacing w:val="-3"/>
          <w:sz w:val="24"/>
          <w:u w:val="single"/>
        </w:rPr>
        <w:t xml:space="preserve"> prima del giorno 14.06.2026 oppure </w:t>
      </w:r>
      <w:r w:rsidRPr="00440B92">
        <w:rPr>
          <w:b/>
          <w:bCs/>
          <w:spacing w:val="-4"/>
          <w:sz w:val="24"/>
          <w:u w:val="single"/>
        </w:rPr>
        <w:t>oltre</w:t>
      </w:r>
      <w:r w:rsidRPr="00440B92">
        <w:rPr>
          <w:b/>
          <w:bCs/>
          <w:spacing w:val="-3"/>
          <w:sz w:val="24"/>
          <w:u w:val="single"/>
        </w:rPr>
        <w:t xml:space="preserve"> </w:t>
      </w:r>
      <w:r w:rsidRPr="00440B92">
        <w:rPr>
          <w:b/>
          <w:bCs/>
          <w:spacing w:val="-4"/>
          <w:sz w:val="24"/>
          <w:u w:val="single"/>
        </w:rPr>
        <w:t>il</w:t>
      </w:r>
      <w:r w:rsidRPr="00440B92">
        <w:rPr>
          <w:b/>
          <w:bCs/>
          <w:spacing w:val="-3"/>
          <w:sz w:val="24"/>
          <w:u w:val="single"/>
        </w:rPr>
        <w:t xml:space="preserve"> </w:t>
      </w:r>
      <w:r w:rsidRPr="00440B92">
        <w:rPr>
          <w:b/>
          <w:bCs/>
          <w:spacing w:val="-4"/>
          <w:sz w:val="24"/>
          <w:u w:val="single"/>
        </w:rPr>
        <w:t>termine</w:t>
      </w:r>
      <w:r w:rsidRPr="00440B92">
        <w:rPr>
          <w:b/>
          <w:bCs/>
          <w:spacing w:val="-1"/>
          <w:sz w:val="24"/>
          <w:u w:val="single"/>
        </w:rPr>
        <w:t xml:space="preserve"> </w:t>
      </w:r>
      <w:r w:rsidRPr="00440B92">
        <w:rPr>
          <w:b/>
          <w:bCs/>
          <w:spacing w:val="-4"/>
          <w:sz w:val="24"/>
          <w:u w:val="single"/>
        </w:rPr>
        <w:t>massimo previsto e sopra</w:t>
      </w:r>
      <w:r w:rsidRPr="00440B92">
        <w:rPr>
          <w:b/>
          <w:bCs/>
          <w:spacing w:val="-3"/>
          <w:sz w:val="24"/>
          <w:u w:val="single"/>
        </w:rPr>
        <w:t xml:space="preserve"> </w:t>
      </w:r>
      <w:r w:rsidRPr="00440B92">
        <w:rPr>
          <w:b/>
          <w:bCs/>
          <w:spacing w:val="-4"/>
          <w:sz w:val="24"/>
          <w:u w:val="single"/>
        </w:rPr>
        <w:t>indicato non verranno</w:t>
      </w:r>
      <w:r w:rsidRPr="00440B92">
        <w:rPr>
          <w:b/>
          <w:bCs/>
          <w:spacing w:val="-3"/>
          <w:sz w:val="24"/>
          <w:u w:val="single"/>
        </w:rPr>
        <w:t xml:space="preserve"> </w:t>
      </w:r>
      <w:r w:rsidRPr="00440B92">
        <w:rPr>
          <w:b/>
          <w:bCs/>
          <w:spacing w:val="-4"/>
          <w:sz w:val="24"/>
          <w:u w:val="single"/>
        </w:rPr>
        <w:t>ammesse.</w:t>
      </w:r>
    </w:p>
    <w:p w:rsidR="009101DE" w:rsidP="00AB492B" w14:paraId="7B0CBBF1" w14:textId="3F3A27A0">
      <w:pPr>
        <w:spacing w:before="269" w:line="235" w:lineRule="auto"/>
        <w:ind w:right="142"/>
        <w:jc w:val="both"/>
        <w:rPr>
          <w:b/>
          <w:bCs/>
          <w:sz w:val="24"/>
          <w:u w:val="single"/>
        </w:rPr>
      </w:pPr>
    </w:p>
    <w:p w:rsidR="00AB492B" w:rsidP="00AB492B" w14:paraId="1CA2AC88" w14:textId="53FCEC3D">
      <w:pPr>
        <w:spacing w:before="269" w:line="235" w:lineRule="auto"/>
        <w:ind w:right="142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Per visionare la documentazione completa, è possibile accedere al seguente link:</w:t>
      </w:r>
    </w:p>
    <w:p w:rsidR="00982C5E" w:rsidP="00AB492B" w14:paraId="5DE367E9" w14:textId="22261678">
      <w:pPr>
        <w:spacing w:before="269" w:line="235" w:lineRule="auto"/>
        <w:ind w:right="142"/>
        <w:jc w:val="both"/>
        <w:rPr>
          <w:b/>
          <w:bCs/>
          <w:sz w:val="24"/>
          <w:u w:val="single"/>
        </w:rPr>
      </w:pPr>
      <w:hyperlink r:id="rId4" w:history="1">
        <w:r w:rsidRPr="00E96FEA">
          <w:rPr>
            <w:rStyle w:val="Hyperlink"/>
            <w:b/>
            <w:bCs/>
            <w:sz w:val="24"/>
          </w:rPr>
          <w:t>https://www.servizipubblicaamministrazione.it/servizi/saturnweb/Dettaglio.aspx?Pub=7272&amp;RicCro=1&amp;CE=vllcsngrmnsc1088</w:t>
        </w:r>
      </w:hyperlink>
      <w:r>
        <w:rPr>
          <w:b/>
          <w:bCs/>
          <w:sz w:val="24"/>
          <w:u w:val="single"/>
        </w:rPr>
        <w:t xml:space="preserve"> </w:t>
      </w:r>
    </w:p>
    <w:p w:rsidR="00AB492B" w:rsidP="00AB492B" w14:paraId="1E5E2577" w14:textId="77777777">
      <w:pPr>
        <w:spacing w:before="269" w:line="235" w:lineRule="auto"/>
        <w:ind w:right="142"/>
        <w:jc w:val="both"/>
        <w:rPr>
          <w:b/>
          <w:bCs/>
          <w:sz w:val="24"/>
          <w:u w:val="single"/>
        </w:rPr>
      </w:pPr>
    </w:p>
    <w:p w:rsidR="00AB492B" w:rsidP="00AB492B" w14:paraId="73FB8BC8" w14:textId="77777777">
      <w:pPr>
        <w:spacing w:before="269" w:line="235" w:lineRule="auto"/>
        <w:ind w:right="142"/>
        <w:jc w:val="both"/>
        <w:rPr>
          <w:b/>
          <w:bCs/>
          <w:sz w:val="24"/>
          <w:u w:val="single"/>
        </w:rPr>
      </w:pPr>
    </w:p>
    <w:p w:rsidR="00AB492B" w:rsidP="00AB492B" w14:paraId="54EA0DFB" w14:textId="5223E37A">
      <w:pPr>
        <w:spacing w:before="269" w:line="235" w:lineRule="auto"/>
        <w:ind w:right="142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PROCEDURA</w:t>
      </w:r>
    </w:p>
    <w:p w:rsidR="00AB492B" w:rsidRPr="00AB492B" w:rsidP="00AB492B" w14:paraId="6C8EDE72" w14:textId="522C1375">
      <w:pPr>
        <w:spacing w:before="269" w:line="235" w:lineRule="auto"/>
        <w:ind w:right="142"/>
        <w:jc w:val="both"/>
        <w:rPr>
          <w:sz w:val="24"/>
          <w:u w:val="single"/>
        </w:rPr>
      </w:pPr>
      <w:r w:rsidRPr="00AB492B">
        <w:rPr>
          <w:sz w:val="24"/>
          <w:u w:val="single"/>
        </w:rPr>
        <w:t>Determina di Approvazione</w:t>
      </w:r>
    </w:p>
    <w:p w:rsidR="00AB492B" w:rsidRPr="00AB492B" w:rsidP="00AB492B" w14:paraId="3503931D" w14:textId="23DFA694">
      <w:pPr>
        <w:spacing w:before="269" w:line="235" w:lineRule="auto"/>
        <w:ind w:right="142"/>
        <w:jc w:val="both"/>
        <w:rPr>
          <w:sz w:val="24"/>
          <w:u w:val="single"/>
        </w:rPr>
      </w:pPr>
      <w:r w:rsidRPr="00AB492B">
        <w:rPr>
          <w:sz w:val="24"/>
          <w:u w:val="single"/>
        </w:rPr>
        <w:t>Allegato 1: Bando</w:t>
      </w:r>
    </w:p>
    <w:p w:rsidR="00AB492B" w:rsidRPr="00AB492B" w:rsidP="00AB492B" w14:paraId="30B2C099" w14:textId="6C1CF7CE">
      <w:pPr>
        <w:spacing w:before="269" w:line="235" w:lineRule="auto"/>
        <w:ind w:right="142"/>
        <w:jc w:val="both"/>
        <w:rPr>
          <w:sz w:val="24"/>
          <w:u w:val="single"/>
        </w:rPr>
      </w:pPr>
      <w:r w:rsidRPr="00AB492B">
        <w:rPr>
          <w:sz w:val="24"/>
          <w:u w:val="single"/>
        </w:rPr>
        <w:t>Allegato 2: Domanda</w:t>
      </w:r>
    </w:p>
    <w:p w:rsidR="00AB492B" w:rsidRPr="00AB492B" w:rsidP="00AB492B" w14:paraId="0AF2063A" w14:textId="3312F7C0">
      <w:pPr>
        <w:spacing w:before="269" w:line="235" w:lineRule="auto"/>
        <w:ind w:right="142"/>
        <w:jc w:val="both"/>
        <w:rPr>
          <w:sz w:val="24"/>
          <w:u w:val="single"/>
        </w:rPr>
      </w:pPr>
      <w:r w:rsidRPr="00AB492B">
        <w:rPr>
          <w:sz w:val="24"/>
          <w:u w:val="single"/>
        </w:rPr>
        <w:t xml:space="preserve">Allegato 3: Modello dichiarazione di aiuti de </w:t>
      </w:r>
      <w:r w:rsidRPr="00AB492B">
        <w:rPr>
          <w:sz w:val="24"/>
          <w:u w:val="single"/>
        </w:rPr>
        <w:t>minimis</w:t>
      </w:r>
    </w:p>
    <w:p w:rsidR="00AB492B" w:rsidRPr="00AB492B" w:rsidP="00AB492B" w14:paraId="09017134" w14:textId="3D4CDB0B">
      <w:pPr>
        <w:spacing w:before="269" w:line="235" w:lineRule="auto"/>
        <w:ind w:right="142"/>
        <w:jc w:val="both"/>
        <w:rPr>
          <w:sz w:val="24"/>
          <w:u w:val="single"/>
        </w:rPr>
      </w:pPr>
      <w:r w:rsidRPr="00AB492B">
        <w:rPr>
          <w:sz w:val="24"/>
          <w:u w:val="single"/>
        </w:rPr>
        <w:t xml:space="preserve">Allegato 4: Modello </w:t>
      </w:r>
      <w:r w:rsidRPr="00AB492B">
        <w:rPr>
          <w:sz w:val="24"/>
          <w:u w:val="single"/>
        </w:rPr>
        <w:t>dichiariazione</w:t>
      </w:r>
      <w:r w:rsidRPr="00AB492B">
        <w:rPr>
          <w:sz w:val="24"/>
          <w:u w:val="single"/>
        </w:rPr>
        <w:t xml:space="preserve"> antimafia</w:t>
      </w:r>
    </w:p>
    <w:p w:rsidR="00AB492B" w:rsidRPr="00AB492B" w:rsidP="00AB492B" w14:paraId="5901A88B" w14:textId="64B53D7E">
      <w:pPr>
        <w:spacing w:before="269" w:line="235" w:lineRule="auto"/>
        <w:ind w:right="142"/>
        <w:jc w:val="both"/>
        <w:rPr>
          <w:sz w:val="24"/>
          <w:u w:val="single"/>
        </w:rPr>
      </w:pPr>
      <w:r w:rsidRPr="00AB492B">
        <w:rPr>
          <w:sz w:val="24"/>
          <w:u w:val="single"/>
        </w:rPr>
        <w:t>Allegato 5: Modello Rendicontazione</w:t>
      </w:r>
    </w:p>
    <w:p w:rsidR="00440B92" w14:paraId="0150D18D" w14:textId="77777777"/>
    <w:sect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03588C"/>
    <w:multiLevelType w:val="hybridMultilevel"/>
    <w:tmpl w:val="51942FAA"/>
    <w:lvl w:ilvl="0">
      <w:start w:val="1"/>
      <w:numFmt w:val="decimal"/>
      <w:lvlText w:val="%1."/>
      <w:lvlJc w:val="left"/>
      <w:pPr>
        <w:ind w:left="425" w:hanging="3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-"/>
      <w:lvlJc w:val="left"/>
      <w:pPr>
        <w:ind w:left="12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0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30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1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00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8B"/>
    <w:rsid w:val="00070EE4"/>
    <w:rsid w:val="001D2A0A"/>
    <w:rsid w:val="00440B92"/>
    <w:rsid w:val="00655843"/>
    <w:rsid w:val="0073338B"/>
    <w:rsid w:val="009101DE"/>
    <w:rsid w:val="00982C5E"/>
    <w:rsid w:val="009F7943"/>
    <w:rsid w:val="00A56B08"/>
    <w:rsid w:val="00AB492B"/>
    <w:rsid w:val="00B26EAB"/>
    <w:rsid w:val="00E9531B"/>
    <w:rsid w:val="00E96FEA"/>
    <w:rsid w:val="00F81F69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BCACFD-6EC7-40FA-9594-75390D0A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33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733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733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733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733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733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733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733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733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olo1Carattere">
    <w:name w:val="Titolo 1 Carattere"/>
    <w:basedOn w:val="DefaultParagraphFont"/>
    <w:link w:val="Heading1"/>
    <w:uiPriority w:val="9"/>
    <w:rsid w:val="00733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DefaultParagraphFont"/>
    <w:link w:val="Heading2"/>
    <w:uiPriority w:val="9"/>
    <w:semiHidden/>
    <w:rsid w:val="00733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DefaultParagraphFont"/>
    <w:link w:val="Heading3"/>
    <w:uiPriority w:val="9"/>
    <w:semiHidden/>
    <w:rsid w:val="00733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DefaultParagraphFont"/>
    <w:link w:val="Heading4"/>
    <w:uiPriority w:val="9"/>
    <w:semiHidden/>
    <w:rsid w:val="0073338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DefaultParagraphFont"/>
    <w:link w:val="Heading5"/>
    <w:uiPriority w:val="9"/>
    <w:semiHidden/>
    <w:rsid w:val="0073338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DefaultParagraphFont"/>
    <w:link w:val="Heading6"/>
    <w:uiPriority w:val="9"/>
    <w:semiHidden/>
    <w:rsid w:val="007333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DefaultParagraphFont"/>
    <w:link w:val="Heading7"/>
    <w:uiPriority w:val="9"/>
    <w:semiHidden/>
    <w:rsid w:val="007333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DefaultParagraphFont"/>
    <w:link w:val="Heading8"/>
    <w:uiPriority w:val="9"/>
    <w:semiHidden/>
    <w:rsid w:val="007333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DefaultParagraphFont"/>
    <w:link w:val="Heading9"/>
    <w:uiPriority w:val="9"/>
    <w:semiHidden/>
    <w:rsid w:val="00733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oloCarattere"/>
    <w:uiPriority w:val="10"/>
    <w:qFormat/>
    <w:rsid w:val="00733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DefaultParagraphFont"/>
    <w:link w:val="Title"/>
    <w:uiPriority w:val="10"/>
    <w:rsid w:val="0073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733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DefaultParagraphFont"/>
    <w:link w:val="Subtitle"/>
    <w:uiPriority w:val="11"/>
    <w:rsid w:val="00733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733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DefaultParagraphFont"/>
    <w:link w:val="Quote"/>
    <w:uiPriority w:val="29"/>
    <w:rsid w:val="00733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3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733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DefaultParagraphFont"/>
    <w:link w:val="IntenseQuote"/>
    <w:uiPriority w:val="30"/>
    <w:rsid w:val="007333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3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2C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ervizipubblicaamministrazione.it/servizi/saturnweb/Dettaglio.aspx?Pub=7272&amp;RicCro=1&amp;CE=vllcsngrmnsc1088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6</cp:revision>
  <cp:lastPrinted>2026-05-13T07:34:00Z</cp:lastPrinted>
  <dcterms:created xsi:type="dcterms:W3CDTF">2026-05-06T12:37:00Z</dcterms:created>
  <dcterms:modified xsi:type="dcterms:W3CDTF">2026-05-13T09:03:00Z</dcterms:modified>
</cp:coreProperties>
</file>